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sz w:val="24"/>
          <w:szCs w:val="24"/>
          <w:u w:val="single"/>
        </w:rPr>
        <w:id w:val="62924523"/>
        <w:docPartObj>
          <w:docPartGallery w:val="Cover Pages"/>
          <w:docPartUnique/>
        </w:docPartObj>
      </w:sdtPr>
      <w:sdtEndPr/>
      <w:sdtContent>
        <w:p w14:paraId="50759135" w14:textId="6C0B203A" w:rsidR="00D36761" w:rsidRDefault="00D36761">
          <w:pPr>
            <w:rPr>
              <w:rFonts w:ascii="Times New Roman" w:hAnsi="Times New Roman" w:cs="Times New Roman"/>
              <w:sz w:val="24"/>
              <w:szCs w:val="24"/>
              <w:u w:val="single"/>
            </w:rPr>
          </w:pPr>
          <w:r w:rsidRPr="00D36761">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099B6FCB" wp14:editId="2B1C6C74">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90"/>
                                  <w:gridCol w:w="1884"/>
                                </w:tblGrid>
                                <w:tr w:rsidR="00D36761" w14:paraId="39666B9E" w14:textId="77777777">
                                  <w:trPr>
                                    <w:jc w:val="center"/>
                                  </w:trPr>
                                  <w:tc>
                                    <w:tcPr>
                                      <w:tcW w:w="2568" w:type="pct"/>
                                      <w:vAlign w:val="center"/>
                                    </w:tcPr>
                                    <w:p w14:paraId="30A8B08B" w14:textId="77777777" w:rsidR="00D36761" w:rsidRDefault="00D36761">
                                      <w:pPr>
                                        <w:jc w:val="right"/>
                                      </w:pPr>
                                      <w:r>
                                        <w:rPr>
                                          <w:noProof/>
                                        </w:rPr>
                                        <w:drawing>
                                          <wp:inline distT="0" distB="0" distL="0" distR="0" wp14:anchorId="29A4CC9B" wp14:editId="61933CAF">
                                            <wp:extent cx="2831061" cy="3069757"/>
                                            <wp:effectExtent l="0" t="0" r="762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rotWithShape="1">
                                                    <a:blip r:embed="rId11">
                                                      <a:extLst>
                                                        <a:ext uri="{28A0092B-C50C-407E-A947-70E740481C1C}">
                                                          <a14:useLocalDpi xmlns:a14="http://schemas.microsoft.com/office/drawing/2010/main" val="0"/>
                                                        </a:ext>
                                                      </a:extLst>
                                                    </a:blip>
                                                    <a:srcRect b="39007"/>
                                                    <a:stretch/>
                                                  </pic:blipFill>
                                                  <pic:spPr bwMode="auto">
                                                    <a:xfrm>
                                                      <a:off x="0" y="0"/>
                                                      <a:ext cx="2836346" cy="3075488"/>
                                                    </a:xfrm>
                                                    <a:prstGeom prst="rect">
                                                      <a:avLst/>
                                                    </a:prstGeom>
                                                    <a:ln>
                                                      <a:noFill/>
                                                    </a:ln>
                                                    <a:extLst>
                                                      <a:ext uri="{53640926-AAD7-44D8-BBD7-CCE9431645EC}">
                                                        <a14:shadowObscured xmlns:a14="http://schemas.microsoft.com/office/drawing/2010/main"/>
                                                      </a:ext>
                                                    </a:extLst>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289A4A1" w14:textId="17019A23" w:rsidR="00D36761" w:rsidRDefault="00183992" w:rsidP="00A63335">
                                          <w:pPr>
                                            <w:pStyle w:val="NoSpacing"/>
                                            <w:jc w:val="right"/>
                                            <w:rPr>
                                              <w:caps/>
                                              <w:color w:val="191919" w:themeColor="text1" w:themeTint="E6"/>
                                              <w:sz w:val="72"/>
                                              <w:szCs w:val="72"/>
                                            </w:rPr>
                                          </w:pPr>
                                          <w:r>
                                            <w:rPr>
                                              <w:caps/>
                                              <w:color w:val="191919" w:themeColor="text1" w:themeTint="E6"/>
                                              <w:sz w:val="72"/>
                                              <w:szCs w:val="72"/>
                                            </w:rPr>
                                            <w:t>Six Years and counting:</w:t>
                                          </w:r>
                                        </w:p>
                                      </w:sdtContent>
                                    </w:sdt>
                                    <w:sdt>
                                      <w:sdtPr>
                                        <w:rPr>
                                          <w:rFonts w:ascii="Times New Roman" w:hAnsi="Times New Roman" w:cs="Times New Roman"/>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57D900E" w14:textId="4F4626D6" w:rsidR="00D36761" w:rsidRDefault="00183992">
                                          <w:pPr>
                                            <w:jc w:val="right"/>
                                            <w:rPr>
                                              <w:sz w:val="24"/>
                                              <w:szCs w:val="24"/>
                                            </w:rPr>
                                          </w:pPr>
                                          <w:r w:rsidRPr="00183992">
                                            <w:rPr>
                                              <w:rFonts w:ascii="Times New Roman" w:hAnsi="Times New Roman" w:cs="Times New Roman"/>
                                              <w:sz w:val="24"/>
                                              <w:szCs w:val="24"/>
                                            </w:rPr>
                                            <w:t>Origins of the Ukraine- Russian Conflict and Probable Solutions to Mitigate Intractability</w:t>
                                          </w:r>
                                        </w:p>
                                      </w:sdtContent>
                                    </w:sdt>
                                  </w:tc>
                                  <w:tc>
                                    <w:tcPr>
                                      <w:tcW w:w="2432" w:type="pct"/>
                                      <w:vAlign w:val="center"/>
                                    </w:tcPr>
                                    <w:p w14:paraId="3D0C1B37" w14:textId="77777777" w:rsidR="00D36761" w:rsidRDefault="00D36761">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147CD451" w14:textId="73C27E4C" w:rsidR="00D36761" w:rsidRDefault="004C3D1F">
                                          <w:pPr>
                                            <w:rPr>
                                              <w:color w:val="000000" w:themeColor="text1"/>
                                            </w:rPr>
                                          </w:pPr>
                                          <w:r>
                                            <w:rPr>
                                              <w:color w:val="000000" w:themeColor="text1"/>
                                            </w:rPr>
                                            <w:t xml:space="preserve">While the actions of both Ukraine and Russia since the Minsk agreements </w:t>
                                          </w:r>
                                          <w:r w:rsidR="00DF7AEC">
                                            <w:rPr>
                                              <w:color w:val="000000" w:themeColor="text1"/>
                                            </w:rPr>
                                            <w:t xml:space="preserve">favor the argument that neither nation is willing to </w:t>
                                          </w:r>
                                          <w:r w:rsidR="00D60F67">
                                            <w:rPr>
                                              <w:color w:val="000000" w:themeColor="text1"/>
                                            </w:rPr>
                                            <w:t xml:space="preserve">truly honor the cease fire lest the opposition uses the opportunity for another insurgency, I hypothesize there may be a solution to the conflict </w:t>
                                          </w:r>
                                          <w:r w:rsidR="00725774">
                                            <w:rPr>
                                              <w:color w:val="000000" w:themeColor="text1"/>
                                            </w:rPr>
                                            <w:t xml:space="preserve">that does not involve NATO and EU allies which Russia distrusts, nor Soviet Nations </w:t>
                                          </w:r>
                                          <w:r w:rsidR="00C044BC">
                                            <w:rPr>
                                              <w:color w:val="000000" w:themeColor="text1"/>
                                            </w:rPr>
                                            <w:t>that may favor Russia in negotiations over Ukraine.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3E9D7E8" w14:textId="6DCFC23D" w:rsidR="00D36761" w:rsidRDefault="00D36761">
                                          <w:pPr>
                                            <w:pStyle w:val="NoSpacing"/>
                                            <w:rPr>
                                              <w:color w:val="ED7D31" w:themeColor="accent2"/>
                                              <w:sz w:val="26"/>
                                              <w:szCs w:val="26"/>
                                            </w:rPr>
                                          </w:pPr>
                                          <w:r>
                                            <w:rPr>
                                              <w:color w:val="ED7D31" w:themeColor="accent2"/>
                                              <w:sz w:val="26"/>
                                              <w:szCs w:val="26"/>
                                            </w:rPr>
                                            <w:t>Jaea Compton</w:t>
                                          </w:r>
                                        </w:p>
                                      </w:sdtContent>
                                    </w:sdt>
                                    <w:p w14:paraId="0D0CA6C4" w14:textId="2FC63AD5" w:rsidR="00D36761" w:rsidRDefault="001075F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183992">
                                            <w:rPr>
                                              <w:color w:val="44546A" w:themeColor="text2"/>
                                            </w:rPr>
                                            <w:t>International Conflict Resolution</w:t>
                                          </w:r>
                                        </w:sdtContent>
                                      </w:sdt>
                                    </w:p>
                                  </w:tc>
                                </w:tr>
                              </w:tbl>
                              <w:p w14:paraId="293B7201" w14:textId="77777777" w:rsidR="00D36761" w:rsidRDefault="00D3676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99B6FCB"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90"/>
                            <w:gridCol w:w="1884"/>
                          </w:tblGrid>
                          <w:tr w:rsidR="00D36761" w14:paraId="39666B9E" w14:textId="77777777">
                            <w:trPr>
                              <w:jc w:val="center"/>
                            </w:trPr>
                            <w:tc>
                              <w:tcPr>
                                <w:tcW w:w="2568" w:type="pct"/>
                                <w:vAlign w:val="center"/>
                              </w:tcPr>
                              <w:p w14:paraId="30A8B08B" w14:textId="77777777" w:rsidR="00D36761" w:rsidRDefault="00D36761">
                                <w:pPr>
                                  <w:jc w:val="right"/>
                                </w:pPr>
                                <w:r>
                                  <w:rPr>
                                    <w:noProof/>
                                  </w:rPr>
                                  <w:drawing>
                                    <wp:inline distT="0" distB="0" distL="0" distR="0" wp14:anchorId="29A4CC9B" wp14:editId="61933CAF">
                                      <wp:extent cx="2831061" cy="3069757"/>
                                      <wp:effectExtent l="0" t="0" r="762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rotWithShape="1">
                                              <a:blip r:embed="rId11">
                                                <a:extLst>
                                                  <a:ext uri="{28A0092B-C50C-407E-A947-70E740481C1C}">
                                                    <a14:useLocalDpi xmlns:a14="http://schemas.microsoft.com/office/drawing/2010/main" val="0"/>
                                                  </a:ext>
                                                </a:extLst>
                                              </a:blip>
                                              <a:srcRect b="39007"/>
                                              <a:stretch/>
                                            </pic:blipFill>
                                            <pic:spPr bwMode="auto">
                                              <a:xfrm>
                                                <a:off x="0" y="0"/>
                                                <a:ext cx="2836346" cy="3075488"/>
                                              </a:xfrm>
                                              <a:prstGeom prst="rect">
                                                <a:avLst/>
                                              </a:prstGeom>
                                              <a:ln>
                                                <a:noFill/>
                                              </a:ln>
                                              <a:extLst>
                                                <a:ext uri="{53640926-AAD7-44D8-BBD7-CCE9431645EC}">
                                                  <a14:shadowObscured xmlns:a14="http://schemas.microsoft.com/office/drawing/2010/main"/>
                                                </a:ext>
                                              </a:extLst>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289A4A1" w14:textId="17019A23" w:rsidR="00D36761" w:rsidRDefault="00183992" w:rsidP="00A63335">
                                    <w:pPr>
                                      <w:pStyle w:val="NoSpacing"/>
                                      <w:jc w:val="right"/>
                                      <w:rPr>
                                        <w:caps/>
                                        <w:color w:val="191919" w:themeColor="text1" w:themeTint="E6"/>
                                        <w:sz w:val="72"/>
                                        <w:szCs w:val="72"/>
                                      </w:rPr>
                                    </w:pPr>
                                    <w:r>
                                      <w:rPr>
                                        <w:caps/>
                                        <w:color w:val="191919" w:themeColor="text1" w:themeTint="E6"/>
                                        <w:sz w:val="72"/>
                                        <w:szCs w:val="72"/>
                                      </w:rPr>
                                      <w:t>Six Years and counting:</w:t>
                                    </w:r>
                                  </w:p>
                                </w:sdtContent>
                              </w:sdt>
                              <w:sdt>
                                <w:sdtPr>
                                  <w:rPr>
                                    <w:rFonts w:ascii="Times New Roman" w:hAnsi="Times New Roman" w:cs="Times New Roman"/>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57D900E" w14:textId="4F4626D6" w:rsidR="00D36761" w:rsidRDefault="00183992">
                                    <w:pPr>
                                      <w:jc w:val="right"/>
                                      <w:rPr>
                                        <w:sz w:val="24"/>
                                        <w:szCs w:val="24"/>
                                      </w:rPr>
                                    </w:pPr>
                                    <w:r w:rsidRPr="00183992">
                                      <w:rPr>
                                        <w:rFonts w:ascii="Times New Roman" w:hAnsi="Times New Roman" w:cs="Times New Roman"/>
                                        <w:sz w:val="24"/>
                                        <w:szCs w:val="24"/>
                                      </w:rPr>
                                      <w:t>Origins of the Ukraine- Russian Conflict and Probable Solutions to Mitigate Intractability</w:t>
                                    </w:r>
                                  </w:p>
                                </w:sdtContent>
                              </w:sdt>
                            </w:tc>
                            <w:tc>
                              <w:tcPr>
                                <w:tcW w:w="2432" w:type="pct"/>
                                <w:vAlign w:val="center"/>
                              </w:tcPr>
                              <w:p w14:paraId="3D0C1B37" w14:textId="77777777" w:rsidR="00D36761" w:rsidRDefault="00D36761">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147CD451" w14:textId="73C27E4C" w:rsidR="00D36761" w:rsidRDefault="004C3D1F">
                                    <w:pPr>
                                      <w:rPr>
                                        <w:color w:val="000000" w:themeColor="text1"/>
                                      </w:rPr>
                                    </w:pPr>
                                    <w:r>
                                      <w:rPr>
                                        <w:color w:val="000000" w:themeColor="text1"/>
                                      </w:rPr>
                                      <w:t xml:space="preserve">While the actions of both Ukraine and Russia since the Minsk agreements </w:t>
                                    </w:r>
                                    <w:r w:rsidR="00DF7AEC">
                                      <w:rPr>
                                        <w:color w:val="000000" w:themeColor="text1"/>
                                      </w:rPr>
                                      <w:t xml:space="preserve">favor the argument that neither nation is willing to </w:t>
                                    </w:r>
                                    <w:r w:rsidR="00D60F67">
                                      <w:rPr>
                                        <w:color w:val="000000" w:themeColor="text1"/>
                                      </w:rPr>
                                      <w:t xml:space="preserve">truly honor the cease fire lest the opposition uses the opportunity for another insurgency, I hypothesize there may be a solution to the conflict </w:t>
                                    </w:r>
                                    <w:r w:rsidR="00725774">
                                      <w:rPr>
                                        <w:color w:val="000000" w:themeColor="text1"/>
                                      </w:rPr>
                                      <w:t xml:space="preserve">that does not involve NATO and EU allies which Russia distrusts, nor Soviet Nations </w:t>
                                    </w:r>
                                    <w:r w:rsidR="00C044BC">
                                      <w:rPr>
                                        <w:color w:val="000000" w:themeColor="text1"/>
                                      </w:rPr>
                                      <w:t>that may favor Russia in negotiations over Ukraine.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3E9D7E8" w14:textId="6DCFC23D" w:rsidR="00D36761" w:rsidRDefault="00D36761">
                                    <w:pPr>
                                      <w:pStyle w:val="NoSpacing"/>
                                      <w:rPr>
                                        <w:color w:val="ED7D31" w:themeColor="accent2"/>
                                        <w:sz w:val="26"/>
                                        <w:szCs w:val="26"/>
                                      </w:rPr>
                                    </w:pPr>
                                    <w:r>
                                      <w:rPr>
                                        <w:color w:val="ED7D31" w:themeColor="accent2"/>
                                        <w:sz w:val="26"/>
                                        <w:szCs w:val="26"/>
                                      </w:rPr>
                                      <w:t>Jaea Compton</w:t>
                                    </w:r>
                                  </w:p>
                                </w:sdtContent>
                              </w:sdt>
                              <w:p w14:paraId="0D0CA6C4" w14:textId="2FC63AD5" w:rsidR="00D36761" w:rsidRDefault="001075F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183992">
                                      <w:rPr>
                                        <w:color w:val="44546A" w:themeColor="text2"/>
                                      </w:rPr>
                                      <w:t>International Conflict Resolution</w:t>
                                    </w:r>
                                  </w:sdtContent>
                                </w:sdt>
                              </w:p>
                            </w:tc>
                          </w:tr>
                        </w:tbl>
                        <w:p w14:paraId="293B7201" w14:textId="77777777" w:rsidR="00D36761" w:rsidRDefault="00D36761"/>
                      </w:txbxContent>
                    </v:textbox>
                    <w10:wrap anchorx="page" anchory="page"/>
                  </v:shape>
                </w:pict>
              </mc:Fallback>
            </mc:AlternateContent>
          </w:r>
          <w:r>
            <w:rPr>
              <w:rFonts w:ascii="Times New Roman" w:hAnsi="Times New Roman" w:cs="Times New Roman"/>
              <w:sz w:val="24"/>
              <w:szCs w:val="24"/>
              <w:u w:val="single"/>
            </w:rPr>
            <w:br w:type="page"/>
          </w:r>
        </w:p>
      </w:sdtContent>
    </w:sdt>
    <w:p w14:paraId="1C14B717" w14:textId="67827BFD" w:rsidR="00BC6C17"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lastRenderedPageBreak/>
        <w:t>Introduction: Ukraine and Russian, An Intractable Conflict?</w:t>
      </w:r>
    </w:p>
    <w:p w14:paraId="51AD2EB3" w14:textId="00757722" w:rsidR="00DE6143" w:rsidRDefault="004C1C14" w:rsidP="00BC6C17">
      <w:pPr>
        <w:spacing w:line="480" w:lineRule="auto"/>
        <w:rPr>
          <w:rFonts w:ascii="Times New Roman" w:hAnsi="Times New Roman" w:cs="Times New Roman"/>
          <w:sz w:val="24"/>
          <w:szCs w:val="24"/>
        </w:rPr>
      </w:pPr>
      <w:r>
        <w:rPr>
          <w:rFonts w:ascii="Times New Roman" w:hAnsi="Times New Roman" w:cs="Times New Roman"/>
          <w:sz w:val="24"/>
          <w:szCs w:val="24"/>
        </w:rPr>
        <w:t>For nearly six years</w:t>
      </w:r>
      <w:r w:rsidR="008D6A33">
        <w:rPr>
          <w:rFonts w:ascii="Times New Roman" w:hAnsi="Times New Roman" w:cs="Times New Roman"/>
          <w:sz w:val="24"/>
          <w:szCs w:val="24"/>
        </w:rPr>
        <w:t>,</w:t>
      </w:r>
      <w:r>
        <w:rPr>
          <w:rFonts w:ascii="Times New Roman" w:hAnsi="Times New Roman" w:cs="Times New Roman"/>
          <w:sz w:val="24"/>
          <w:szCs w:val="24"/>
        </w:rPr>
        <w:t xml:space="preserve"> a stagnated conflict has been waging amongst Ukraine and Russia for control of Ukraine’s southernmost terrain in Crimea and Donbass. While not necessarily the most violent or pressing of the world conflicts, this war has gained widespread Western attention due to political and economic implications that have impacted from Presidential impeachment hearings to nation economies. But presented and proposed solutions for resolving the conflict so far have not been productive in pacifying either side’s grievances and demands, nor have enacted a true ceasefire</w:t>
      </w:r>
      <w:r w:rsidR="00DE6143">
        <w:rPr>
          <w:rFonts w:ascii="Times New Roman" w:hAnsi="Times New Roman" w:cs="Times New Roman"/>
          <w:sz w:val="24"/>
          <w:szCs w:val="24"/>
        </w:rPr>
        <w:t xml:space="preserve">. </w:t>
      </w:r>
    </w:p>
    <w:p w14:paraId="44744715" w14:textId="3A1FE0EA" w:rsidR="007D4E1B" w:rsidRDefault="00DE6143"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But will this conflict between Russia and Ukraine become one that is intractable? I hypothesize the answer is no; neither economy is stable enough especially with the current recession due to 2020’s global pandemic to continue the conflict indefinitely. But what complicates this issue is that there are three parties involved: Russia, its government and its forces, Ukraine, its government and its forces, and several Ukraine separatist groups that </w:t>
      </w:r>
      <w:r w:rsidR="009108B9" w:rsidRPr="009108B9">
        <w:rPr>
          <w:rFonts w:ascii="Times New Roman" w:hAnsi="Times New Roman" w:cs="Times New Roman"/>
          <w:sz w:val="24"/>
          <w:szCs w:val="24"/>
        </w:rPr>
        <w:t xml:space="preserve">also need pacification </w:t>
      </w:r>
      <w:r>
        <w:rPr>
          <w:rFonts w:ascii="Times New Roman" w:hAnsi="Times New Roman" w:cs="Times New Roman"/>
          <w:sz w:val="24"/>
          <w:szCs w:val="24"/>
        </w:rPr>
        <w:t xml:space="preserve">in order for Ukraine to regain sovereignty within its own nation. This slight hiccup aside, this paper will introduce three probable solutions to address the main concerns regarding the annexation of Crimea, the interests of separatist groups, the role of Western influence within Ukraine, and justified sanctions against Russia. </w:t>
      </w:r>
    </w:p>
    <w:p w14:paraId="5E9B9165" w14:textId="77777777" w:rsidR="00713963" w:rsidRDefault="00713963" w:rsidP="00BC6C17">
      <w:pPr>
        <w:spacing w:line="480" w:lineRule="auto"/>
        <w:rPr>
          <w:rFonts w:ascii="Times New Roman" w:hAnsi="Times New Roman" w:cs="Times New Roman"/>
          <w:b/>
          <w:bCs/>
          <w:sz w:val="24"/>
          <w:szCs w:val="24"/>
        </w:rPr>
      </w:pPr>
    </w:p>
    <w:p w14:paraId="3FF9FC57" w14:textId="03E0B565" w:rsidR="000945F4"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Crimea:</w:t>
      </w:r>
      <w:r w:rsidR="0065310F" w:rsidRPr="000841F2">
        <w:rPr>
          <w:rFonts w:ascii="Times New Roman" w:hAnsi="Times New Roman" w:cs="Times New Roman"/>
          <w:b/>
          <w:bCs/>
          <w:sz w:val="24"/>
          <w:szCs w:val="24"/>
        </w:rPr>
        <w:t xml:space="preserve"> Russian Retaliation</w:t>
      </w:r>
    </w:p>
    <w:p w14:paraId="74BCF20F" w14:textId="7C4429CF" w:rsidR="002E5CD5" w:rsidRDefault="005D630F" w:rsidP="00793AB6">
      <w:pPr>
        <w:spacing w:line="480" w:lineRule="auto"/>
        <w:rPr>
          <w:rFonts w:ascii="Times New Roman" w:hAnsi="Times New Roman" w:cs="Times New Roman"/>
          <w:sz w:val="24"/>
          <w:szCs w:val="24"/>
        </w:rPr>
      </w:pPr>
      <w:r>
        <w:rPr>
          <w:rFonts w:ascii="Times New Roman" w:hAnsi="Times New Roman" w:cs="Times New Roman"/>
          <w:sz w:val="24"/>
          <w:szCs w:val="24"/>
        </w:rPr>
        <w:t xml:space="preserve">Kyiv’s </w:t>
      </w:r>
      <w:r w:rsidR="00DF436A">
        <w:rPr>
          <w:rFonts w:ascii="Times New Roman" w:hAnsi="Times New Roman" w:cs="Times New Roman"/>
          <w:sz w:val="24"/>
          <w:szCs w:val="24"/>
        </w:rPr>
        <w:t xml:space="preserve">central square serves as the nation’s protest hub during any political arrest, from the </w:t>
      </w:r>
      <w:r w:rsidR="00DC4707">
        <w:rPr>
          <w:rFonts w:ascii="Times New Roman" w:hAnsi="Times New Roman" w:cs="Times New Roman"/>
          <w:sz w:val="24"/>
          <w:szCs w:val="24"/>
        </w:rPr>
        <w:t xml:space="preserve">1990 protest </w:t>
      </w:r>
      <w:r w:rsidR="00DC4707" w:rsidRPr="00DC4707">
        <w:rPr>
          <w:rFonts w:ascii="Times New Roman" w:hAnsi="Times New Roman" w:cs="Times New Roman"/>
          <w:sz w:val="24"/>
          <w:szCs w:val="24"/>
        </w:rPr>
        <w:t>demanding the resignation of Prime Minister Vitalii Masol</w:t>
      </w:r>
      <w:r w:rsidR="00DC4707">
        <w:rPr>
          <w:rFonts w:ascii="Times New Roman" w:hAnsi="Times New Roman" w:cs="Times New Roman"/>
          <w:sz w:val="24"/>
          <w:szCs w:val="24"/>
        </w:rPr>
        <w:t xml:space="preserve">, the 2004 Orange Revolution </w:t>
      </w:r>
      <w:r w:rsidR="00F93A37">
        <w:rPr>
          <w:rFonts w:ascii="Times New Roman" w:hAnsi="Times New Roman" w:cs="Times New Roman"/>
          <w:sz w:val="24"/>
          <w:szCs w:val="24"/>
        </w:rPr>
        <w:t xml:space="preserve">protest of </w:t>
      </w:r>
      <w:r w:rsidR="00037587">
        <w:rPr>
          <w:rFonts w:ascii="Times New Roman" w:hAnsi="Times New Roman" w:cs="Times New Roman"/>
          <w:sz w:val="24"/>
          <w:szCs w:val="24"/>
        </w:rPr>
        <w:t xml:space="preserve">alleged Russian </w:t>
      </w:r>
      <w:r w:rsidR="00F93A37">
        <w:rPr>
          <w:rFonts w:ascii="Times New Roman" w:hAnsi="Times New Roman" w:cs="Times New Roman"/>
          <w:sz w:val="24"/>
          <w:szCs w:val="24"/>
        </w:rPr>
        <w:t>rigged elections</w:t>
      </w:r>
      <w:r w:rsidR="00037587">
        <w:rPr>
          <w:rFonts w:ascii="Times New Roman" w:hAnsi="Times New Roman" w:cs="Times New Roman"/>
          <w:sz w:val="24"/>
          <w:szCs w:val="24"/>
        </w:rPr>
        <w:t xml:space="preserve"> </w:t>
      </w:r>
      <w:r w:rsidR="00D41E14">
        <w:rPr>
          <w:rFonts w:ascii="Times New Roman" w:hAnsi="Times New Roman" w:cs="Times New Roman"/>
          <w:sz w:val="24"/>
          <w:szCs w:val="24"/>
        </w:rPr>
        <w:t xml:space="preserve">against </w:t>
      </w:r>
      <w:r w:rsidR="00D41E14" w:rsidRPr="00D41E14">
        <w:rPr>
          <w:rFonts w:ascii="Times New Roman" w:hAnsi="Times New Roman" w:cs="Times New Roman"/>
          <w:sz w:val="24"/>
          <w:szCs w:val="24"/>
        </w:rPr>
        <w:t>Viktor Yushchenko</w:t>
      </w:r>
      <w:r w:rsidR="00D41E14">
        <w:rPr>
          <w:rFonts w:ascii="Times New Roman" w:hAnsi="Times New Roman" w:cs="Times New Roman"/>
          <w:sz w:val="24"/>
          <w:szCs w:val="24"/>
        </w:rPr>
        <w:t xml:space="preserve">, to the 2013,2014 </w:t>
      </w:r>
      <w:r w:rsidR="00FD29CE">
        <w:rPr>
          <w:rFonts w:ascii="Times New Roman" w:hAnsi="Times New Roman" w:cs="Times New Roman"/>
          <w:sz w:val="24"/>
          <w:szCs w:val="24"/>
        </w:rPr>
        <w:t xml:space="preserve">protests </w:t>
      </w:r>
      <w:r w:rsidR="00FD29CE">
        <w:rPr>
          <w:rFonts w:ascii="Times New Roman" w:hAnsi="Times New Roman" w:cs="Times New Roman"/>
          <w:sz w:val="24"/>
          <w:szCs w:val="24"/>
        </w:rPr>
        <w:lastRenderedPageBreak/>
        <w:t xml:space="preserve">for the removal of President </w:t>
      </w:r>
      <w:r w:rsidR="00FD29CE" w:rsidRPr="00FD29CE">
        <w:rPr>
          <w:rFonts w:ascii="Times New Roman" w:hAnsi="Times New Roman" w:cs="Times New Roman"/>
          <w:sz w:val="24"/>
          <w:szCs w:val="24"/>
        </w:rPr>
        <w:t>Viktor Yanukovych</w:t>
      </w:r>
      <w:r w:rsidR="00AE6B79">
        <w:rPr>
          <w:rFonts w:ascii="Times New Roman" w:hAnsi="Times New Roman" w:cs="Times New Roman"/>
          <w:sz w:val="24"/>
          <w:szCs w:val="24"/>
        </w:rPr>
        <w:t>, who unsurprisingly ran against Victor Yushchenko in the 2004 elections.</w:t>
      </w:r>
      <w:r w:rsidR="00B11083">
        <w:rPr>
          <w:rStyle w:val="FootnoteReference"/>
          <w:rFonts w:ascii="Times New Roman" w:hAnsi="Times New Roman" w:cs="Times New Roman"/>
          <w:sz w:val="24"/>
          <w:szCs w:val="24"/>
        </w:rPr>
        <w:footnoteReference w:id="1"/>
      </w:r>
      <w:r w:rsidR="00B60CA1">
        <w:rPr>
          <w:rFonts w:ascii="Times New Roman" w:hAnsi="Times New Roman" w:cs="Times New Roman"/>
          <w:sz w:val="24"/>
          <w:szCs w:val="24"/>
        </w:rPr>
        <w:t xml:space="preserve"> </w:t>
      </w:r>
      <w:r w:rsidR="006F3879">
        <w:rPr>
          <w:rFonts w:ascii="Times New Roman" w:hAnsi="Times New Roman" w:cs="Times New Roman"/>
          <w:sz w:val="24"/>
          <w:szCs w:val="24"/>
        </w:rPr>
        <w:t>Yanukovych’s</w:t>
      </w:r>
      <w:r w:rsidR="00793AB6">
        <w:rPr>
          <w:rFonts w:ascii="Times New Roman" w:hAnsi="Times New Roman" w:cs="Times New Roman"/>
          <w:sz w:val="24"/>
          <w:szCs w:val="24"/>
        </w:rPr>
        <w:t xml:space="preserve"> </w:t>
      </w:r>
      <w:r w:rsidR="006F3879">
        <w:rPr>
          <w:rFonts w:ascii="Times New Roman" w:hAnsi="Times New Roman" w:cs="Times New Roman"/>
          <w:sz w:val="24"/>
          <w:szCs w:val="24"/>
        </w:rPr>
        <w:t>renege</w:t>
      </w:r>
      <w:r w:rsidR="00793AB6">
        <w:rPr>
          <w:rFonts w:ascii="Times New Roman" w:hAnsi="Times New Roman" w:cs="Times New Roman"/>
          <w:sz w:val="24"/>
          <w:szCs w:val="24"/>
        </w:rPr>
        <w:t xml:space="preserve"> of a commitment to sign </w:t>
      </w:r>
      <w:r w:rsidR="002125CC">
        <w:rPr>
          <w:rFonts w:ascii="Times New Roman" w:hAnsi="Times New Roman" w:cs="Times New Roman"/>
          <w:sz w:val="24"/>
          <w:szCs w:val="24"/>
        </w:rPr>
        <w:t xml:space="preserve">the </w:t>
      </w:r>
      <w:r w:rsidR="00793AB6" w:rsidRPr="00793AB6">
        <w:rPr>
          <w:rFonts w:ascii="Times New Roman" w:hAnsi="Times New Roman" w:cs="Times New Roman"/>
          <w:sz w:val="24"/>
          <w:szCs w:val="24"/>
        </w:rPr>
        <w:t xml:space="preserve">Association Agreement with the European Union </w:t>
      </w:r>
      <w:r w:rsidR="002125CC">
        <w:rPr>
          <w:rFonts w:ascii="Times New Roman" w:hAnsi="Times New Roman" w:cs="Times New Roman"/>
          <w:sz w:val="24"/>
          <w:szCs w:val="24"/>
        </w:rPr>
        <w:t xml:space="preserve">read as a </w:t>
      </w:r>
      <w:r w:rsidR="00793AB6">
        <w:rPr>
          <w:rFonts w:ascii="Times New Roman" w:hAnsi="Times New Roman" w:cs="Times New Roman"/>
          <w:sz w:val="24"/>
          <w:szCs w:val="24"/>
        </w:rPr>
        <w:t>Pro-Russian</w:t>
      </w:r>
      <w:r w:rsidR="002125CC">
        <w:rPr>
          <w:rFonts w:ascii="Times New Roman" w:hAnsi="Times New Roman" w:cs="Times New Roman"/>
          <w:sz w:val="24"/>
          <w:szCs w:val="24"/>
        </w:rPr>
        <w:t xml:space="preserve"> concession</w:t>
      </w:r>
      <w:r w:rsidR="00793AB6">
        <w:rPr>
          <w:rFonts w:ascii="Times New Roman" w:hAnsi="Times New Roman" w:cs="Times New Roman"/>
          <w:sz w:val="24"/>
          <w:szCs w:val="24"/>
        </w:rPr>
        <w:t>, sparking outrage and weekly demonstrations.</w:t>
      </w:r>
      <w:r w:rsidR="00793AB6">
        <w:rPr>
          <w:rStyle w:val="FootnoteReference"/>
          <w:rFonts w:ascii="Times New Roman" w:hAnsi="Times New Roman" w:cs="Times New Roman"/>
          <w:sz w:val="24"/>
          <w:szCs w:val="24"/>
        </w:rPr>
        <w:footnoteReference w:id="2"/>
      </w:r>
      <w:r w:rsidR="00793AB6" w:rsidRPr="00793AB6">
        <w:rPr>
          <w:rFonts w:ascii="Times New Roman" w:hAnsi="Times New Roman" w:cs="Times New Roman"/>
          <w:sz w:val="24"/>
          <w:szCs w:val="24"/>
        </w:rPr>
        <w:t xml:space="preserve"> </w:t>
      </w:r>
      <w:r w:rsidR="00517654">
        <w:rPr>
          <w:rFonts w:ascii="Times New Roman" w:hAnsi="Times New Roman" w:cs="Times New Roman"/>
          <w:sz w:val="24"/>
          <w:szCs w:val="24"/>
        </w:rPr>
        <w:t xml:space="preserve">While Sunday demonstrations between November 2013 and February 2014 were relatively peaceful, </w:t>
      </w:r>
      <w:r w:rsidR="003A5999">
        <w:rPr>
          <w:rFonts w:ascii="Times New Roman" w:hAnsi="Times New Roman" w:cs="Times New Roman"/>
          <w:sz w:val="24"/>
          <w:szCs w:val="24"/>
        </w:rPr>
        <w:t>escalating unrest led for President</w:t>
      </w:r>
      <w:r w:rsidR="006F3879">
        <w:rPr>
          <w:rFonts w:ascii="Times New Roman" w:hAnsi="Times New Roman" w:cs="Times New Roman"/>
          <w:sz w:val="24"/>
          <w:szCs w:val="24"/>
        </w:rPr>
        <w:t xml:space="preserve"> Yanukovych to authorize </w:t>
      </w:r>
      <w:r w:rsidR="00553987">
        <w:rPr>
          <w:rFonts w:ascii="Times New Roman" w:hAnsi="Times New Roman" w:cs="Times New Roman"/>
          <w:sz w:val="24"/>
          <w:szCs w:val="24"/>
        </w:rPr>
        <w:t xml:space="preserve">lethal force </w:t>
      </w:r>
      <w:r w:rsidR="00002028">
        <w:rPr>
          <w:rFonts w:ascii="Times New Roman" w:hAnsi="Times New Roman" w:cs="Times New Roman"/>
          <w:sz w:val="24"/>
          <w:szCs w:val="24"/>
        </w:rPr>
        <w:t xml:space="preserve">leaving at least 100 dead, and many more injured. </w:t>
      </w:r>
      <w:r w:rsidR="00BB0B6F">
        <w:rPr>
          <w:rFonts w:ascii="Times New Roman" w:hAnsi="Times New Roman" w:cs="Times New Roman"/>
          <w:sz w:val="24"/>
          <w:szCs w:val="24"/>
        </w:rPr>
        <w:t xml:space="preserve"> Days later, the government of Ukraine officially fell with leader</w:t>
      </w:r>
      <w:r w:rsidR="001A15AF">
        <w:rPr>
          <w:rFonts w:ascii="Times New Roman" w:hAnsi="Times New Roman" w:cs="Times New Roman"/>
          <w:sz w:val="24"/>
          <w:szCs w:val="24"/>
        </w:rPr>
        <w:t>s fleeing</w:t>
      </w:r>
      <w:r w:rsidR="009F2B27">
        <w:rPr>
          <w:rFonts w:ascii="Times New Roman" w:hAnsi="Times New Roman" w:cs="Times New Roman"/>
          <w:sz w:val="24"/>
          <w:szCs w:val="24"/>
        </w:rPr>
        <w:t xml:space="preserve"> to Russia, including President </w:t>
      </w:r>
      <w:r w:rsidR="000228ED">
        <w:rPr>
          <w:rFonts w:ascii="Times New Roman" w:hAnsi="Times New Roman" w:cs="Times New Roman"/>
          <w:sz w:val="24"/>
          <w:szCs w:val="24"/>
        </w:rPr>
        <w:t>Yanukovych.</w:t>
      </w:r>
      <w:r w:rsidR="000228ED">
        <w:rPr>
          <w:rStyle w:val="FootnoteReference"/>
          <w:rFonts w:ascii="Times New Roman" w:hAnsi="Times New Roman" w:cs="Times New Roman"/>
          <w:sz w:val="24"/>
          <w:szCs w:val="24"/>
        </w:rPr>
        <w:footnoteReference w:id="3"/>
      </w:r>
      <w:r w:rsidR="000228ED">
        <w:rPr>
          <w:rFonts w:ascii="Times New Roman" w:hAnsi="Times New Roman" w:cs="Times New Roman"/>
          <w:sz w:val="24"/>
          <w:szCs w:val="24"/>
        </w:rPr>
        <w:t xml:space="preserve"> </w:t>
      </w:r>
    </w:p>
    <w:p w14:paraId="5DFB4C3C" w14:textId="38ACC19D" w:rsidR="007D4E1B" w:rsidRDefault="000228ED"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Though a temporary government </w:t>
      </w:r>
      <w:r w:rsidR="00C57FAE" w:rsidRPr="00C57FAE">
        <w:rPr>
          <w:rFonts w:ascii="Times New Roman" w:hAnsi="Times New Roman" w:cs="Times New Roman"/>
          <w:sz w:val="24"/>
          <w:szCs w:val="24"/>
        </w:rPr>
        <w:t xml:space="preserve">filled the power void in </w:t>
      </w:r>
      <w:r>
        <w:rPr>
          <w:rFonts w:ascii="Times New Roman" w:hAnsi="Times New Roman" w:cs="Times New Roman"/>
          <w:sz w:val="24"/>
          <w:szCs w:val="24"/>
        </w:rPr>
        <w:t>Ukraine, Russia alleged th</w:t>
      </w:r>
      <w:r w:rsidR="00851887">
        <w:rPr>
          <w:rFonts w:ascii="Times New Roman" w:hAnsi="Times New Roman" w:cs="Times New Roman"/>
          <w:sz w:val="24"/>
          <w:szCs w:val="24"/>
        </w:rPr>
        <w:t xml:space="preserve">e new administration lacked </w:t>
      </w:r>
      <w:r w:rsidR="00712B4D">
        <w:rPr>
          <w:rFonts w:ascii="Times New Roman" w:hAnsi="Times New Roman" w:cs="Times New Roman"/>
          <w:sz w:val="24"/>
          <w:szCs w:val="24"/>
        </w:rPr>
        <w:t xml:space="preserve">legitimacy, and one week later armed </w:t>
      </w:r>
      <w:r w:rsidR="00A10B67">
        <w:rPr>
          <w:rFonts w:ascii="Times New Roman" w:hAnsi="Times New Roman" w:cs="Times New Roman"/>
          <w:sz w:val="24"/>
          <w:szCs w:val="24"/>
        </w:rPr>
        <w:t xml:space="preserve">soldiers took over Crimea’s parliament. </w:t>
      </w:r>
      <w:r w:rsidR="008A45AF">
        <w:rPr>
          <w:rFonts w:ascii="Times New Roman" w:hAnsi="Times New Roman" w:cs="Times New Roman"/>
          <w:sz w:val="24"/>
          <w:szCs w:val="24"/>
        </w:rPr>
        <w:t xml:space="preserve">These soldiers were indeed Russian, though Putin’s administration denied so initially. </w:t>
      </w:r>
      <w:r w:rsidR="00151949">
        <w:rPr>
          <w:rFonts w:ascii="Times New Roman" w:hAnsi="Times New Roman" w:cs="Times New Roman"/>
          <w:sz w:val="24"/>
          <w:szCs w:val="24"/>
        </w:rPr>
        <w:t xml:space="preserve">The annexation of Crimea </w:t>
      </w:r>
      <w:r w:rsidR="00094C4B">
        <w:rPr>
          <w:rFonts w:ascii="Times New Roman" w:hAnsi="Times New Roman" w:cs="Times New Roman"/>
          <w:sz w:val="24"/>
          <w:szCs w:val="24"/>
        </w:rPr>
        <w:t>became finalized</w:t>
      </w:r>
      <w:r w:rsidR="00CF5003">
        <w:rPr>
          <w:rFonts w:ascii="Times New Roman" w:hAnsi="Times New Roman" w:cs="Times New Roman"/>
          <w:sz w:val="24"/>
          <w:szCs w:val="24"/>
        </w:rPr>
        <w:t xml:space="preserve"> on March of 2014, with a referendum </w:t>
      </w:r>
      <w:r w:rsidR="00845439">
        <w:rPr>
          <w:rFonts w:ascii="Times New Roman" w:hAnsi="Times New Roman" w:cs="Times New Roman"/>
          <w:sz w:val="24"/>
          <w:szCs w:val="24"/>
        </w:rPr>
        <w:t xml:space="preserve">that offered two choices: </w:t>
      </w:r>
      <w:r w:rsidR="00D763A1">
        <w:rPr>
          <w:rFonts w:ascii="Times New Roman" w:hAnsi="Times New Roman" w:cs="Times New Roman"/>
          <w:sz w:val="24"/>
          <w:szCs w:val="24"/>
        </w:rPr>
        <w:t xml:space="preserve">autonomy through constitution restoration or to join </w:t>
      </w:r>
      <w:r w:rsidR="00F54E05">
        <w:rPr>
          <w:rFonts w:ascii="Times New Roman" w:hAnsi="Times New Roman" w:cs="Times New Roman"/>
          <w:sz w:val="24"/>
          <w:szCs w:val="24"/>
        </w:rPr>
        <w:t xml:space="preserve">the Russian Commons Union, where </w:t>
      </w:r>
      <w:r w:rsidR="00AD2A2A">
        <w:rPr>
          <w:rFonts w:ascii="Times New Roman" w:hAnsi="Times New Roman" w:cs="Times New Roman"/>
          <w:sz w:val="24"/>
          <w:szCs w:val="24"/>
        </w:rPr>
        <w:t>the overwhelming majority of vote</w:t>
      </w:r>
      <w:r w:rsidR="00712E7D">
        <w:rPr>
          <w:rFonts w:ascii="Times New Roman" w:hAnsi="Times New Roman" w:cs="Times New Roman"/>
          <w:sz w:val="24"/>
          <w:szCs w:val="24"/>
        </w:rPr>
        <w:t>r</w:t>
      </w:r>
      <w:r w:rsidR="00AD2A2A">
        <w:rPr>
          <w:rFonts w:ascii="Times New Roman" w:hAnsi="Times New Roman" w:cs="Times New Roman"/>
          <w:sz w:val="24"/>
          <w:szCs w:val="24"/>
        </w:rPr>
        <w:t>s</w:t>
      </w:r>
      <w:r w:rsidR="00F54E05">
        <w:rPr>
          <w:rFonts w:ascii="Times New Roman" w:hAnsi="Times New Roman" w:cs="Times New Roman"/>
          <w:sz w:val="24"/>
          <w:szCs w:val="24"/>
        </w:rPr>
        <w:t xml:space="preserve"> chose the latter.</w:t>
      </w:r>
      <w:r w:rsidR="00F54E05">
        <w:rPr>
          <w:rStyle w:val="FootnoteReference"/>
          <w:rFonts w:ascii="Times New Roman" w:hAnsi="Times New Roman" w:cs="Times New Roman"/>
          <w:sz w:val="24"/>
          <w:szCs w:val="24"/>
        </w:rPr>
        <w:footnoteReference w:id="4"/>
      </w:r>
    </w:p>
    <w:p w14:paraId="7180230D" w14:textId="77777777" w:rsidR="00713963" w:rsidRDefault="00713963" w:rsidP="00641AAD">
      <w:pPr>
        <w:spacing w:line="480" w:lineRule="auto"/>
        <w:rPr>
          <w:rFonts w:ascii="Times New Roman" w:hAnsi="Times New Roman" w:cs="Times New Roman"/>
          <w:b/>
          <w:bCs/>
          <w:sz w:val="24"/>
          <w:szCs w:val="24"/>
        </w:rPr>
      </w:pPr>
    </w:p>
    <w:p w14:paraId="02971EFE" w14:textId="1569E74B" w:rsidR="00641AAD" w:rsidRPr="000841F2" w:rsidRDefault="00BC6C17" w:rsidP="00641AAD">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Donba</w:t>
      </w:r>
      <w:r w:rsidR="00C55085" w:rsidRPr="000841F2">
        <w:rPr>
          <w:rFonts w:ascii="Times New Roman" w:hAnsi="Times New Roman" w:cs="Times New Roman"/>
          <w:b/>
          <w:bCs/>
          <w:sz w:val="24"/>
          <w:szCs w:val="24"/>
        </w:rPr>
        <w:t>s</w:t>
      </w:r>
      <w:r w:rsidRPr="000841F2">
        <w:rPr>
          <w:rFonts w:ascii="Times New Roman" w:hAnsi="Times New Roman" w:cs="Times New Roman"/>
          <w:b/>
          <w:bCs/>
          <w:sz w:val="24"/>
          <w:szCs w:val="24"/>
        </w:rPr>
        <w:t>:</w:t>
      </w:r>
      <w:r w:rsidR="00641AAD" w:rsidRPr="000841F2">
        <w:rPr>
          <w:rFonts w:ascii="Times New Roman" w:hAnsi="Times New Roman" w:cs="Times New Roman"/>
          <w:b/>
          <w:bCs/>
          <w:sz w:val="24"/>
          <w:szCs w:val="24"/>
        </w:rPr>
        <w:t xml:space="preserve"> Donetsk and Luhansk</w:t>
      </w:r>
    </w:p>
    <w:p w14:paraId="2AADDBC5" w14:textId="69689EDE" w:rsidR="007B1F17" w:rsidRDefault="00596C23" w:rsidP="00BC6C17">
      <w:pPr>
        <w:spacing w:line="480" w:lineRule="auto"/>
        <w:rPr>
          <w:rFonts w:ascii="Times New Roman" w:hAnsi="Times New Roman" w:cs="Times New Roman"/>
          <w:sz w:val="24"/>
          <w:szCs w:val="24"/>
        </w:rPr>
      </w:pPr>
      <w:r>
        <w:rPr>
          <w:rFonts w:ascii="Times New Roman" w:hAnsi="Times New Roman" w:cs="Times New Roman"/>
          <w:sz w:val="24"/>
          <w:szCs w:val="24"/>
        </w:rPr>
        <w:t>Regions</w:t>
      </w:r>
      <w:r w:rsidR="00E47E37">
        <w:rPr>
          <w:rFonts w:ascii="Times New Roman" w:hAnsi="Times New Roman" w:cs="Times New Roman"/>
          <w:sz w:val="24"/>
          <w:szCs w:val="24"/>
        </w:rPr>
        <w:t xml:space="preserve"> that supported Russian </w:t>
      </w:r>
      <w:r>
        <w:rPr>
          <w:rFonts w:ascii="Times New Roman" w:hAnsi="Times New Roman" w:cs="Times New Roman"/>
          <w:sz w:val="24"/>
          <w:szCs w:val="24"/>
        </w:rPr>
        <w:t xml:space="preserve">interference, such as </w:t>
      </w:r>
      <w:r w:rsidR="00626027">
        <w:rPr>
          <w:rFonts w:ascii="Times New Roman" w:hAnsi="Times New Roman" w:cs="Times New Roman"/>
          <w:sz w:val="24"/>
          <w:szCs w:val="24"/>
        </w:rPr>
        <w:t xml:space="preserve">Odesa, </w:t>
      </w:r>
      <w:r>
        <w:rPr>
          <w:rFonts w:ascii="Times New Roman" w:hAnsi="Times New Roman" w:cs="Times New Roman"/>
          <w:sz w:val="24"/>
          <w:szCs w:val="24"/>
        </w:rPr>
        <w:t>Donetsk and Luhansk experience</w:t>
      </w:r>
      <w:r w:rsidR="00B032A3">
        <w:rPr>
          <w:rFonts w:ascii="Times New Roman" w:hAnsi="Times New Roman" w:cs="Times New Roman"/>
          <w:sz w:val="24"/>
          <w:szCs w:val="24"/>
        </w:rPr>
        <w:t>d</w:t>
      </w:r>
      <w:r>
        <w:rPr>
          <w:rFonts w:ascii="Times New Roman" w:hAnsi="Times New Roman" w:cs="Times New Roman"/>
          <w:sz w:val="24"/>
          <w:szCs w:val="24"/>
        </w:rPr>
        <w:t xml:space="preserve"> clashes between </w:t>
      </w:r>
      <w:r w:rsidR="004B69FE">
        <w:rPr>
          <w:rFonts w:ascii="Times New Roman" w:hAnsi="Times New Roman" w:cs="Times New Roman"/>
          <w:sz w:val="24"/>
          <w:szCs w:val="24"/>
        </w:rPr>
        <w:t xml:space="preserve">Euromaidan and anti-Euromaidan </w:t>
      </w:r>
      <w:r w:rsidR="00240F1F">
        <w:rPr>
          <w:rFonts w:ascii="Times New Roman" w:hAnsi="Times New Roman" w:cs="Times New Roman"/>
          <w:sz w:val="24"/>
          <w:szCs w:val="24"/>
        </w:rPr>
        <w:t xml:space="preserve">(separatists) </w:t>
      </w:r>
      <w:r w:rsidR="004B69FE">
        <w:rPr>
          <w:rFonts w:ascii="Times New Roman" w:hAnsi="Times New Roman" w:cs="Times New Roman"/>
          <w:sz w:val="24"/>
          <w:szCs w:val="24"/>
        </w:rPr>
        <w:t xml:space="preserve">protestors, </w:t>
      </w:r>
      <w:r w:rsidR="00FD0BA8">
        <w:rPr>
          <w:rFonts w:ascii="Times New Roman" w:hAnsi="Times New Roman" w:cs="Times New Roman"/>
          <w:sz w:val="24"/>
          <w:szCs w:val="24"/>
        </w:rPr>
        <w:t xml:space="preserve">where separatists followed Russia’s playbook by overtaking government buildings, transportation hubs, and border </w:t>
      </w:r>
      <w:r w:rsidR="00FD0BA8">
        <w:rPr>
          <w:rFonts w:ascii="Times New Roman" w:hAnsi="Times New Roman" w:cs="Times New Roman"/>
          <w:sz w:val="24"/>
          <w:szCs w:val="24"/>
        </w:rPr>
        <w:lastRenderedPageBreak/>
        <w:t>crossings</w:t>
      </w:r>
      <w:r w:rsidR="00982EE3">
        <w:rPr>
          <w:rFonts w:ascii="Times New Roman" w:hAnsi="Times New Roman" w:cs="Times New Roman"/>
          <w:sz w:val="24"/>
          <w:szCs w:val="24"/>
        </w:rPr>
        <w:t>.</w:t>
      </w:r>
      <w:r w:rsidR="00982EE3">
        <w:rPr>
          <w:rStyle w:val="FootnoteReference"/>
          <w:rFonts w:ascii="Times New Roman" w:hAnsi="Times New Roman" w:cs="Times New Roman"/>
          <w:sz w:val="24"/>
          <w:szCs w:val="24"/>
        </w:rPr>
        <w:footnoteReference w:id="5"/>
      </w:r>
      <w:r w:rsidR="007B1F17">
        <w:rPr>
          <w:rFonts w:ascii="Times New Roman" w:hAnsi="Times New Roman" w:cs="Times New Roman"/>
          <w:sz w:val="24"/>
          <w:szCs w:val="24"/>
        </w:rPr>
        <w:t xml:space="preserve"> April of 2014, </w:t>
      </w:r>
      <w:r w:rsidR="005C16BD">
        <w:rPr>
          <w:rFonts w:ascii="Times New Roman" w:hAnsi="Times New Roman" w:cs="Times New Roman"/>
          <w:sz w:val="24"/>
          <w:szCs w:val="24"/>
        </w:rPr>
        <w:t xml:space="preserve">Donetsk and Luhansk separatists declared the region </w:t>
      </w:r>
      <w:r w:rsidR="007E0890">
        <w:rPr>
          <w:rFonts w:ascii="Times New Roman" w:hAnsi="Times New Roman" w:cs="Times New Roman"/>
          <w:sz w:val="24"/>
          <w:szCs w:val="24"/>
        </w:rPr>
        <w:t>an autonomous area, and held successful referendums in the next month. Much like the Crimean referendum, the vote overwhelming</w:t>
      </w:r>
      <w:r w:rsidR="008C6C3C">
        <w:rPr>
          <w:rFonts w:ascii="Times New Roman" w:hAnsi="Times New Roman" w:cs="Times New Roman"/>
          <w:sz w:val="24"/>
          <w:szCs w:val="24"/>
        </w:rPr>
        <w:t>ly</w:t>
      </w:r>
      <w:r w:rsidR="007E0890">
        <w:rPr>
          <w:rFonts w:ascii="Times New Roman" w:hAnsi="Times New Roman" w:cs="Times New Roman"/>
          <w:sz w:val="24"/>
          <w:szCs w:val="24"/>
        </w:rPr>
        <w:t xml:space="preserve"> favor</w:t>
      </w:r>
      <w:r w:rsidR="008C6C3C">
        <w:rPr>
          <w:rFonts w:ascii="Times New Roman" w:hAnsi="Times New Roman" w:cs="Times New Roman"/>
          <w:sz w:val="24"/>
          <w:szCs w:val="24"/>
        </w:rPr>
        <w:t>ed</w:t>
      </w:r>
      <w:r w:rsidR="007E0890">
        <w:rPr>
          <w:rFonts w:ascii="Times New Roman" w:hAnsi="Times New Roman" w:cs="Times New Roman"/>
          <w:sz w:val="24"/>
          <w:szCs w:val="24"/>
        </w:rPr>
        <w:t xml:space="preserve"> establishing </w:t>
      </w:r>
      <w:r w:rsidR="00AE2806">
        <w:rPr>
          <w:rFonts w:ascii="Times New Roman" w:hAnsi="Times New Roman" w:cs="Times New Roman"/>
          <w:sz w:val="24"/>
          <w:szCs w:val="24"/>
        </w:rPr>
        <w:t>distinct republics to that of Ukraine.</w:t>
      </w:r>
      <w:r w:rsidR="00F9382F">
        <w:rPr>
          <w:rStyle w:val="FootnoteReference"/>
          <w:rFonts w:ascii="Times New Roman" w:hAnsi="Times New Roman" w:cs="Times New Roman"/>
          <w:sz w:val="24"/>
          <w:szCs w:val="24"/>
        </w:rPr>
        <w:footnoteReference w:id="6"/>
      </w:r>
      <w:r w:rsidR="00FE13A2">
        <w:rPr>
          <w:rFonts w:ascii="Times New Roman" w:hAnsi="Times New Roman" w:cs="Times New Roman"/>
          <w:sz w:val="24"/>
          <w:szCs w:val="24"/>
        </w:rPr>
        <w:t xml:space="preserve"> There have been ongoing conflicts in Donbas since 2014</w:t>
      </w:r>
      <w:r w:rsidR="004919CB">
        <w:rPr>
          <w:rFonts w:ascii="Times New Roman" w:hAnsi="Times New Roman" w:cs="Times New Roman"/>
          <w:sz w:val="24"/>
          <w:szCs w:val="24"/>
        </w:rPr>
        <w:t>.</w:t>
      </w:r>
    </w:p>
    <w:p w14:paraId="640D203F" w14:textId="6DA38CA7" w:rsidR="00250A5F" w:rsidRDefault="00250A5F"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Though Donbas has declared itself a free republic, </w:t>
      </w:r>
      <w:r w:rsidR="00FC383A">
        <w:rPr>
          <w:rFonts w:ascii="Times New Roman" w:hAnsi="Times New Roman" w:cs="Times New Roman"/>
          <w:sz w:val="24"/>
          <w:szCs w:val="24"/>
        </w:rPr>
        <w:t>it survives only on the goodwill of Russian economic assistance and trade.</w:t>
      </w:r>
      <w:r w:rsidR="00876B89">
        <w:rPr>
          <w:rStyle w:val="FootnoteReference"/>
          <w:rFonts w:ascii="Times New Roman" w:hAnsi="Times New Roman" w:cs="Times New Roman"/>
          <w:sz w:val="24"/>
          <w:szCs w:val="24"/>
        </w:rPr>
        <w:footnoteReference w:id="7"/>
      </w:r>
      <w:r w:rsidR="00FC383A">
        <w:rPr>
          <w:rFonts w:ascii="Times New Roman" w:hAnsi="Times New Roman" w:cs="Times New Roman"/>
          <w:sz w:val="24"/>
          <w:szCs w:val="24"/>
        </w:rPr>
        <w:t xml:space="preserve"> </w:t>
      </w:r>
      <w:r w:rsidR="00E631EC">
        <w:rPr>
          <w:rFonts w:ascii="Times New Roman" w:hAnsi="Times New Roman" w:cs="Times New Roman"/>
          <w:sz w:val="24"/>
          <w:szCs w:val="24"/>
        </w:rPr>
        <w:t xml:space="preserve">As </w:t>
      </w:r>
      <w:r w:rsidR="00DA5ECD">
        <w:rPr>
          <w:rFonts w:ascii="Times New Roman" w:hAnsi="Times New Roman" w:cs="Times New Roman"/>
          <w:sz w:val="24"/>
          <w:szCs w:val="24"/>
        </w:rPr>
        <w:t>t</w:t>
      </w:r>
      <w:r w:rsidR="00E631EC">
        <w:rPr>
          <w:rFonts w:ascii="Times New Roman" w:hAnsi="Times New Roman" w:cs="Times New Roman"/>
          <w:sz w:val="24"/>
          <w:szCs w:val="24"/>
        </w:rPr>
        <w:t xml:space="preserve">he region culturally </w:t>
      </w:r>
      <w:r w:rsidR="00A13289">
        <w:rPr>
          <w:rFonts w:ascii="Times New Roman" w:hAnsi="Times New Roman" w:cs="Times New Roman"/>
          <w:sz w:val="24"/>
          <w:szCs w:val="24"/>
        </w:rPr>
        <w:t xml:space="preserve">has deeper ties with Russian culture than with its own Ukrainian birthright, </w:t>
      </w:r>
      <w:r w:rsidR="00DA5ECD">
        <w:rPr>
          <w:rFonts w:ascii="Times New Roman" w:hAnsi="Times New Roman" w:cs="Times New Roman"/>
          <w:sz w:val="24"/>
          <w:szCs w:val="24"/>
        </w:rPr>
        <w:t>Russian citizen approval fiscally supporting Donbas remains high.</w:t>
      </w:r>
      <w:r w:rsidR="00DA5ECD">
        <w:rPr>
          <w:rStyle w:val="FootnoteReference"/>
          <w:rFonts w:ascii="Times New Roman" w:hAnsi="Times New Roman" w:cs="Times New Roman"/>
          <w:sz w:val="24"/>
          <w:szCs w:val="24"/>
        </w:rPr>
        <w:footnoteReference w:id="8"/>
      </w:r>
    </w:p>
    <w:p w14:paraId="2BC2025D" w14:textId="77777777" w:rsidR="00665679" w:rsidRDefault="00665679" w:rsidP="00BC6C17">
      <w:pPr>
        <w:spacing w:line="480" w:lineRule="auto"/>
        <w:rPr>
          <w:rFonts w:ascii="Times New Roman" w:hAnsi="Times New Roman" w:cs="Times New Roman"/>
          <w:sz w:val="24"/>
          <w:szCs w:val="24"/>
        </w:rPr>
      </w:pPr>
    </w:p>
    <w:p w14:paraId="644258FE" w14:textId="2DC9A4BF" w:rsidR="00BC6C17"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Russian Interests:</w:t>
      </w:r>
      <w:r w:rsidR="007D4E1B" w:rsidRPr="000841F2">
        <w:rPr>
          <w:rFonts w:ascii="Times New Roman" w:hAnsi="Times New Roman" w:cs="Times New Roman"/>
          <w:b/>
          <w:bCs/>
          <w:sz w:val="24"/>
          <w:szCs w:val="24"/>
        </w:rPr>
        <w:t xml:space="preserve"> Defend the Borders, Keep NATO at Bay</w:t>
      </w:r>
    </w:p>
    <w:p w14:paraId="1F891EC5" w14:textId="271FDAF3" w:rsidR="00C96C70" w:rsidRDefault="007D4E1B" w:rsidP="00BC6C17">
      <w:pPr>
        <w:spacing w:line="480" w:lineRule="auto"/>
        <w:rPr>
          <w:rFonts w:ascii="Times New Roman" w:hAnsi="Times New Roman" w:cs="Times New Roman"/>
          <w:sz w:val="24"/>
          <w:szCs w:val="24"/>
        </w:rPr>
      </w:pPr>
      <w:r>
        <w:rPr>
          <w:rFonts w:ascii="Times New Roman" w:hAnsi="Times New Roman" w:cs="Times New Roman"/>
          <w:sz w:val="24"/>
          <w:szCs w:val="24"/>
        </w:rPr>
        <w:t>The path to</w:t>
      </w:r>
      <w:r w:rsidR="004C1C14">
        <w:rPr>
          <w:rFonts w:ascii="Times New Roman" w:hAnsi="Times New Roman" w:cs="Times New Roman"/>
          <w:sz w:val="24"/>
          <w:szCs w:val="24"/>
        </w:rPr>
        <w:t xml:space="preserve"> potential</w:t>
      </w:r>
      <w:r>
        <w:rPr>
          <w:rFonts w:ascii="Times New Roman" w:hAnsi="Times New Roman" w:cs="Times New Roman"/>
          <w:sz w:val="24"/>
          <w:szCs w:val="24"/>
        </w:rPr>
        <w:t xml:space="preserve"> Russian invasion comes through Crimea.</w:t>
      </w:r>
      <w:r w:rsidR="00514B94">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4C1C14">
        <w:rPr>
          <w:rFonts w:ascii="Times New Roman" w:hAnsi="Times New Roman" w:cs="Times New Roman"/>
          <w:sz w:val="24"/>
          <w:szCs w:val="24"/>
        </w:rPr>
        <w:t xml:space="preserve">With the threat of NATO gaining access to southern Ukraine terrain through an alliance puts Russia’s security at risk in the current age of rising tensions with Western nations. </w:t>
      </w:r>
      <w:r w:rsidR="00851EAA">
        <w:rPr>
          <w:rFonts w:ascii="Times New Roman" w:hAnsi="Times New Roman" w:cs="Times New Roman"/>
          <w:sz w:val="24"/>
          <w:szCs w:val="24"/>
        </w:rPr>
        <w:t xml:space="preserve">The deposal of President </w:t>
      </w:r>
      <w:r w:rsidR="00851EAA" w:rsidRPr="00FD29CE">
        <w:rPr>
          <w:rFonts w:ascii="Times New Roman" w:hAnsi="Times New Roman" w:cs="Times New Roman"/>
          <w:sz w:val="24"/>
          <w:szCs w:val="24"/>
        </w:rPr>
        <w:t>Viktor Yanukovych</w:t>
      </w:r>
      <w:r w:rsidR="00851EAA">
        <w:rPr>
          <w:rFonts w:ascii="Times New Roman" w:hAnsi="Times New Roman" w:cs="Times New Roman"/>
          <w:sz w:val="24"/>
          <w:szCs w:val="24"/>
        </w:rPr>
        <w:t>, now portrayed as a Russian puppet</w:t>
      </w:r>
      <w:r w:rsidR="00A41DD2">
        <w:rPr>
          <w:rFonts w:ascii="Times New Roman" w:hAnsi="Times New Roman" w:cs="Times New Roman"/>
          <w:sz w:val="24"/>
          <w:szCs w:val="24"/>
        </w:rPr>
        <w:t>,</w:t>
      </w:r>
      <w:r w:rsidR="00851EAA">
        <w:rPr>
          <w:rFonts w:ascii="Times New Roman" w:hAnsi="Times New Roman" w:cs="Times New Roman"/>
          <w:sz w:val="24"/>
          <w:szCs w:val="24"/>
        </w:rPr>
        <w:t xml:space="preserve"> </w:t>
      </w:r>
      <w:r w:rsidR="009B2927">
        <w:rPr>
          <w:rFonts w:ascii="Times New Roman" w:hAnsi="Times New Roman" w:cs="Times New Roman"/>
          <w:sz w:val="24"/>
          <w:szCs w:val="24"/>
        </w:rPr>
        <w:t>revealed to Russia the willingness of Ukraine’s central population to embrace the EU and Western idealism over the Russian Commons Union</w:t>
      </w:r>
      <w:r w:rsidR="009140EC">
        <w:rPr>
          <w:rFonts w:ascii="Times New Roman" w:hAnsi="Times New Roman" w:cs="Times New Roman"/>
          <w:sz w:val="24"/>
          <w:szCs w:val="24"/>
        </w:rPr>
        <w:t xml:space="preserve">, and a potential step forward in obtaining NATO membership. </w:t>
      </w:r>
      <w:r w:rsidR="00F27865">
        <w:rPr>
          <w:rFonts w:ascii="Times New Roman" w:hAnsi="Times New Roman" w:cs="Times New Roman"/>
          <w:sz w:val="24"/>
          <w:szCs w:val="24"/>
        </w:rPr>
        <w:t xml:space="preserve">By annexing Crimea and supporting separatist clashes among the border, Russia is ensuring </w:t>
      </w:r>
      <w:r w:rsidR="000E7F86">
        <w:rPr>
          <w:rFonts w:ascii="Times New Roman" w:hAnsi="Times New Roman" w:cs="Times New Roman"/>
          <w:sz w:val="24"/>
          <w:szCs w:val="24"/>
        </w:rPr>
        <w:t xml:space="preserve">Ukraine’s </w:t>
      </w:r>
      <w:r w:rsidR="00413E99" w:rsidRPr="00413E99">
        <w:rPr>
          <w:rFonts w:ascii="Times New Roman" w:hAnsi="Times New Roman" w:cs="Times New Roman"/>
          <w:sz w:val="24"/>
          <w:szCs w:val="24"/>
        </w:rPr>
        <w:t>attention focuses squarely on</w:t>
      </w:r>
      <w:r w:rsidR="000E7F86">
        <w:rPr>
          <w:rFonts w:ascii="Times New Roman" w:hAnsi="Times New Roman" w:cs="Times New Roman"/>
          <w:sz w:val="24"/>
          <w:szCs w:val="24"/>
        </w:rPr>
        <w:t xml:space="preserve"> squashing internal strife and not planning external alliances.</w:t>
      </w:r>
    </w:p>
    <w:p w14:paraId="78E7FB0D" w14:textId="2FF2D2D8" w:rsidR="007D4E1B" w:rsidRDefault="008D2325" w:rsidP="00BC6C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Russia’s objection to NATO expanding into Eastern European countries centers on the argument that NATO expansion</w:t>
      </w:r>
      <w:r w:rsidR="00D0715D">
        <w:rPr>
          <w:rFonts w:ascii="Times New Roman" w:hAnsi="Times New Roman" w:cs="Times New Roman"/>
          <w:sz w:val="24"/>
          <w:szCs w:val="24"/>
        </w:rPr>
        <w:t xml:space="preserve"> shows Russia is stilled viewed as a</w:t>
      </w:r>
      <w:r w:rsidR="00CD0DD7">
        <w:rPr>
          <w:rFonts w:ascii="Times New Roman" w:hAnsi="Times New Roman" w:cs="Times New Roman"/>
          <w:sz w:val="24"/>
          <w:szCs w:val="24"/>
        </w:rPr>
        <w:t xml:space="preserve"> geopolitical</w:t>
      </w:r>
      <w:r w:rsidR="00D0715D">
        <w:rPr>
          <w:rFonts w:ascii="Times New Roman" w:hAnsi="Times New Roman" w:cs="Times New Roman"/>
          <w:sz w:val="24"/>
          <w:szCs w:val="24"/>
        </w:rPr>
        <w:t xml:space="preserve"> enemy despite the dissolution of the Cold War</w:t>
      </w:r>
      <w:r w:rsidR="00FF7A03">
        <w:rPr>
          <w:rFonts w:ascii="Times New Roman" w:hAnsi="Times New Roman" w:cs="Times New Roman"/>
          <w:sz w:val="24"/>
          <w:szCs w:val="24"/>
        </w:rPr>
        <w:t>, and not having a comparable alliance to rely on</w:t>
      </w:r>
      <w:r w:rsidR="00CD0DD7">
        <w:rPr>
          <w:rFonts w:ascii="Times New Roman" w:hAnsi="Times New Roman" w:cs="Times New Roman"/>
          <w:sz w:val="24"/>
          <w:szCs w:val="24"/>
        </w:rPr>
        <w:t xml:space="preserve"> in case of increased tensions with a</w:t>
      </w:r>
      <w:r w:rsidR="00CC2F88">
        <w:rPr>
          <w:rFonts w:ascii="Times New Roman" w:hAnsi="Times New Roman" w:cs="Times New Roman"/>
          <w:sz w:val="24"/>
          <w:szCs w:val="24"/>
        </w:rPr>
        <w:t xml:space="preserve"> NATO affiliated nation</w:t>
      </w:r>
      <w:r w:rsidR="00D0715D">
        <w:rPr>
          <w:rFonts w:ascii="Times New Roman" w:hAnsi="Times New Roman" w:cs="Times New Roman"/>
          <w:sz w:val="24"/>
          <w:szCs w:val="24"/>
        </w:rPr>
        <w:t>.</w:t>
      </w:r>
      <w:r w:rsidR="00D0715D">
        <w:rPr>
          <w:rStyle w:val="FootnoteReference"/>
          <w:rFonts w:ascii="Times New Roman" w:hAnsi="Times New Roman" w:cs="Times New Roman"/>
          <w:sz w:val="24"/>
          <w:szCs w:val="24"/>
        </w:rPr>
        <w:footnoteReference w:id="10"/>
      </w:r>
    </w:p>
    <w:p w14:paraId="118F75B9" w14:textId="44BD37E9" w:rsidR="008D7718" w:rsidRDefault="00761A96"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Ukraine moving towards an </w:t>
      </w:r>
      <w:r w:rsidR="00C90A45">
        <w:rPr>
          <w:rFonts w:ascii="Times New Roman" w:hAnsi="Times New Roman" w:cs="Times New Roman"/>
          <w:sz w:val="24"/>
          <w:szCs w:val="24"/>
        </w:rPr>
        <w:t>EU alliance</w:t>
      </w:r>
      <w:r>
        <w:rPr>
          <w:rFonts w:ascii="Times New Roman" w:hAnsi="Times New Roman" w:cs="Times New Roman"/>
          <w:sz w:val="24"/>
          <w:szCs w:val="24"/>
        </w:rPr>
        <w:t xml:space="preserve"> also </w:t>
      </w:r>
      <w:r w:rsidR="000F7BD4">
        <w:rPr>
          <w:rFonts w:ascii="Times New Roman" w:hAnsi="Times New Roman" w:cs="Times New Roman"/>
          <w:sz w:val="24"/>
          <w:szCs w:val="24"/>
        </w:rPr>
        <w:t xml:space="preserve">diminishes Russia’s influence in the region. </w:t>
      </w:r>
    </w:p>
    <w:p w14:paraId="23EC9814" w14:textId="4692F4C8" w:rsidR="0024533C" w:rsidRDefault="0024533C" w:rsidP="00BC6C17">
      <w:pPr>
        <w:spacing w:line="480" w:lineRule="auto"/>
        <w:rPr>
          <w:rFonts w:ascii="Times New Roman" w:hAnsi="Times New Roman" w:cs="Times New Roman"/>
          <w:sz w:val="24"/>
          <w:szCs w:val="24"/>
        </w:rPr>
      </w:pPr>
    </w:p>
    <w:p w14:paraId="399BB9F5" w14:textId="4C3A7003" w:rsidR="00BC6C17"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Ukrainian Interests:</w:t>
      </w:r>
      <w:r w:rsidR="007D4E1B" w:rsidRPr="000841F2">
        <w:rPr>
          <w:rFonts w:ascii="Times New Roman" w:hAnsi="Times New Roman" w:cs="Times New Roman"/>
          <w:b/>
          <w:bCs/>
          <w:sz w:val="24"/>
          <w:szCs w:val="24"/>
        </w:rPr>
        <w:t xml:space="preserve"> End the War, Retain Sovereignty</w:t>
      </w:r>
    </w:p>
    <w:p w14:paraId="3CDB7E18" w14:textId="63DEEF5D" w:rsidR="007D4E1B" w:rsidRDefault="007D4E1B" w:rsidP="00BC6C17">
      <w:pPr>
        <w:spacing w:line="480" w:lineRule="auto"/>
        <w:rPr>
          <w:rFonts w:ascii="Times New Roman" w:hAnsi="Times New Roman" w:cs="Times New Roman"/>
          <w:sz w:val="24"/>
          <w:szCs w:val="24"/>
        </w:rPr>
      </w:pPr>
      <w:r>
        <w:rPr>
          <w:rFonts w:ascii="Times New Roman" w:hAnsi="Times New Roman" w:cs="Times New Roman"/>
          <w:sz w:val="24"/>
          <w:szCs w:val="24"/>
        </w:rPr>
        <w:t>With Ukraine spending nearly 6% of its GDP on security and defense before the arrival of 2020’s economic crisis sustainability of military options was a major concern.</w:t>
      </w:r>
      <w:r>
        <w:rPr>
          <w:rStyle w:val="FootnoteReference"/>
          <w:rFonts w:ascii="Times New Roman" w:hAnsi="Times New Roman" w:cs="Times New Roman"/>
          <w:sz w:val="24"/>
          <w:szCs w:val="24"/>
        </w:rPr>
        <w:footnoteReference w:id="11"/>
      </w:r>
    </w:p>
    <w:p w14:paraId="5F9E2C13" w14:textId="03E4DB57" w:rsidR="00FF7157" w:rsidRDefault="00E829C6"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285473">
        <w:rPr>
          <w:rFonts w:ascii="Times New Roman" w:hAnsi="Times New Roman" w:cs="Times New Roman"/>
          <w:sz w:val="24"/>
          <w:szCs w:val="24"/>
        </w:rPr>
        <w:t xml:space="preserve">regaining control of Crimea </w:t>
      </w:r>
      <w:r w:rsidR="00E02143">
        <w:rPr>
          <w:rFonts w:ascii="Times New Roman" w:hAnsi="Times New Roman" w:cs="Times New Roman"/>
          <w:sz w:val="24"/>
          <w:szCs w:val="24"/>
        </w:rPr>
        <w:t xml:space="preserve">is near impossible, retaining Donbas without granting separatists autonomy is the </w:t>
      </w:r>
      <w:r w:rsidR="00787393">
        <w:rPr>
          <w:rFonts w:ascii="Times New Roman" w:hAnsi="Times New Roman" w:cs="Times New Roman"/>
          <w:sz w:val="24"/>
          <w:szCs w:val="24"/>
        </w:rPr>
        <w:t xml:space="preserve">current priority of Ukraine, lest yielding of the industrial center of Ukraine’s economic infrastructure spark another </w:t>
      </w:r>
      <w:r w:rsidR="00C92090">
        <w:rPr>
          <w:rFonts w:ascii="Times New Roman" w:hAnsi="Times New Roman" w:cs="Times New Roman"/>
          <w:sz w:val="24"/>
          <w:szCs w:val="24"/>
        </w:rPr>
        <w:t>protest</w:t>
      </w:r>
      <w:r w:rsidR="00413B52">
        <w:rPr>
          <w:rFonts w:ascii="Times New Roman" w:hAnsi="Times New Roman" w:cs="Times New Roman"/>
          <w:sz w:val="24"/>
          <w:szCs w:val="24"/>
        </w:rPr>
        <w:t xml:space="preserve"> or government overhaul</w:t>
      </w:r>
      <w:r w:rsidR="00787393">
        <w:rPr>
          <w:rFonts w:ascii="Times New Roman" w:hAnsi="Times New Roman" w:cs="Times New Roman"/>
          <w:sz w:val="24"/>
          <w:szCs w:val="24"/>
        </w:rPr>
        <w:t>.</w:t>
      </w:r>
      <w:r w:rsidR="00413B52">
        <w:rPr>
          <w:rStyle w:val="FootnoteReference"/>
          <w:rFonts w:ascii="Times New Roman" w:hAnsi="Times New Roman" w:cs="Times New Roman"/>
          <w:sz w:val="24"/>
          <w:szCs w:val="24"/>
        </w:rPr>
        <w:footnoteReference w:id="12"/>
      </w:r>
    </w:p>
    <w:p w14:paraId="315519C4" w14:textId="77777777" w:rsidR="0062104B" w:rsidRDefault="0062104B" w:rsidP="00BC6C17">
      <w:pPr>
        <w:spacing w:line="480" w:lineRule="auto"/>
        <w:rPr>
          <w:rFonts w:ascii="Times New Roman" w:hAnsi="Times New Roman" w:cs="Times New Roman"/>
          <w:sz w:val="24"/>
          <w:szCs w:val="24"/>
        </w:rPr>
      </w:pPr>
    </w:p>
    <w:p w14:paraId="2AF36397" w14:textId="1B128A6C" w:rsidR="00BC6C17"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Failed Solution</w:t>
      </w:r>
      <w:r w:rsidR="009F40D8">
        <w:rPr>
          <w:rFonts w:ascii="Times New Roman" w:hAnsi="Times New Roman" w:cs="Times New Roman"/>
          <w:b/>
          <w:bCs/>
          <w:sz w:val="24"/>
          <w:szCs w:val="24"/>
        </w:rPr>
        <w:t>s Minsk,</w:t>
      </w:r>
      <w:r w:rsidRPr="000841F2">
        <w:rPr>
          <w:rFonts w:ascii="Times New Roman" w:hAnsi="Times New Roman" w:cs="Times New Roman"/>
          <w:b/>
          <w:bCs/>
          <w:sz w:val="24"/>
          <w:szCs w:val="24"/>
        </w:rPr>
        <w:t xml:space="preserve"> Minsk II:</w:t>
      </w:r>
    </w:p>
    <w:p w14:paraId="0705D374" w14:textId="198444B2" w:rsidR="00261C39" w:rsidRDefault="009C3BD1"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Minsk agreement has not stopped </w:t>
      </w:r>
      <w:r w:rsidR="00D72973">
        <w:rPr>
          <w:rFonts w:ascii="Times New Roman" w:hAnsi="Times New Roman" w:cs="Times New Roman"/>
          <w:sz w:val="24"/>
          <w:szCs w:val="24"/>
        </w:rPr>
        <w:t>aggression</w:t>
      </w:r>
      <w:r>
        <w:rPr>
          <w:rFonts w:ascii="Times New Roman" w:hAnsi="Times New Roman" w:cs="Times New Roman"/>
          <w:sz w:val="24"/>
          <w:szCs w:val="24"/>
        </w:rPr>
        <w:t xml:space="preserve"> on either side of the conflict. </w:t>
      </w:r>
      <w:r w:rsidR="00D72973">
        <w:rPr>
          <w:rFonts w:ascii="Times New Roman" w:hAnsi="Times New Roman" w:cs="Times New Roman"/>
          <w:sz w:val="24"/>
          <w:szCs w:val="24"/>
        </w:rPr>
        <w:t xml:space="preserve">More so, </w:t>
      </w:r>
      <w:r w:rsidR="008414EC">
        <w:rPr>
          <w:rFonts w:ascii="Times New Roman" w:hAnsi="Times New Roman" w:cs="Times New Roman"/>
          <w:sz w:val="24"/>
          <w:szCs w:val="24"/>
        </w:rPr>
        <w:t>the Organization for Security and Cooperation in Europe’s Special Monitoring Mission report</w:t>
      </w:r>
      <w:r w:rsidR="00AD209D">
        <w:rPr>
          <w:rFonts w:ascii="Times New Roman" w:hAnsi="Times New Roman" w:cs="Times New Roman"/>
          <w:sz w:val="24"/>
          <w:szCs w:val="24"/>
        </w:rPr>
        <w:t>ed in 2016 increasing escalations in agreement violations, though mainly in areas outside of governmental occupation.</w:t>
      </w:r>
      <w:r w:rsidR="00AD209D">
        <w:rPr>
          <w:rStyle w:val="FootnoteReference"/>
          <w:rFonts w:ascii="Times New Roman" w:hAnsi="Times New Roman" w:cs="Times New Roman"/>
          <w:sz w:val="24"/>
          <w:szCs w:val="24"/>
        </w:rPr>
        <w:footnoteReference w:id="13"/>
      </w:r>
    </w:p>
    <w:p w14:paraId="41960190" w14:textId="1EAA292A" w:rsidR="00872196" w:rsidRDefault="009F40D8" w:rsidP="00BC6C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Minsk</w:t>
      </w:r>
      <w:r w:rsidR="00872196">
        <w:rPr>
          <w:rFonts w:ascii="Times New Roman" w:hAnsi="Times New Roman" w:cs="Times New Roman"/>
          <w:sz w:val="24"/>
          <w:szCs w:val="24"/>
        </w:rPr>
        <w:t xml:space="preserve"> II has stalled in </w:t>
      </w:r>
      <w:r w:rsidR="00CE4909">
        <w:rPr>
          <w:rFonts w:ascii="Times New Roman" w:hAnsi="Times New Roman" w:cs="Times New Roman"/>
          <w:sz w:val="24"/>
          <w:szCs w:val="24"/>
        </w:rPr>
        <w:t xml:space="preserve">implementation. </w:t>
      </w:r>
      <w:r w:rsidR="004A6DBF">
        <w:rPr>
          <w:rFonts w:ascii="Times New Roman" w:hAnsi="Times New Roman" w:cs="Times New Roman"/>
          <w:sz w:val="24"/>
          <w:szCs w:val="24"/>
        </w:rPr>
        <w:t>Chat</w:t>
      </w:r>
      <w:r>
        <w:rPr>
          <w:rFonts w:ascii="Times New Roman" w:hAnsi="Times New Roman" w:cs="Times New Roman"/>
          <w:sz w:val="24"/>
          <w:szCs w:val="24"/>
        </w:rPr>
        <w:t xml:space="preserve">ham House Associate Fellow Duncan Allan points out in “The Minsk </w:t>
      </w:r>
      <w:r w:rsidR="00192707">
        <w:rPr>
          <w:rFonts w:ascii="Times New Roman" w:hAnsi="Times New Roman" w:cs="Times New Roman"/>
          <w:sz w:val="24"/>
          <w:szCs w:val="24"/>
        </w:rPr>
        <w:t>Conundrum</w:t>
      </w:r>
      <w:r w:rsidR="00E9106F">
        <w:rPr>
          <w:rFonts w:ascii="Times New Roman" w:hAnsi="Times New Roman" w:cs="Times New Roman"/>
          <w:sz w:val="24"/>
          <w:szCs w:val="24"/>
        </w:rPr>
        <w:t xml:space="preserve">: Western Policy and Russia’s War in Eastern Ukraine,” </w:t>
      </w:r>
      <w:r w:rsidR="00192707">
        <w:rPr>
          <w:rFonts w:ascii="Times New Roman" w:hAnsi="Times New Roman" w:cs="Times New Roman"/>
          <w:sz w:val="24"/>
          <w:szCs w:val="24"/>
        </w:rPr>
        <w:t>Minsk II is not an easy document to grasp.</w:t>
      </w:r>
      <w:r w:rsidR="00192707">
        <w:rPr>
          <w:rStyle w:val="FootnoteReference"/>
          <w:rFonts w:ascii="Times New Roman" w:hAnsi="Times New Roman" w:cs="Times New Roman"/>
          <w:sz w:val="24"/>
          <w:szCs w:val="24"/>
        </w:rPr>
        <w:footnoteReference w:id="14"/>
      </w:r>
      <w:r w:rsidR="000C2B79">
        <w:rPr>
          <w:rFonts w:ascii="Times New Roman" w:hAnsi="Times New Roman" w:cs="Times New Roman"/>
          <w:sz w:val="24"/>
          <w:szCs w:val="24"/>
        </w:rPr>
        <w:t xml:space="preserve"> </w:t>
      </w:r>
      <w:r w:rsidR="002A7908">
        <w:rPr>
          <w:rFonts w:ascii="Times New Roman" w:hAnsi="Times New Roman" w:cs="Times New Roman"/>
          <w:sz w:val="24"/>
          <w:szCs w:val="24"/>
        </w:rPr>
        <w:t xml:space="preserve">While not mentioning Russian responsibility, </w:t>
      </w:r>
      <w:r w:rsidR="00234CB6">
        <w:rPr>
          <w:rFonts w:ascii="Times New Roman" w:hAnsi="Times New Roman" w:cs="Times New Roman"/>
          <w:sz w:val="24"/>
          <w:szCs w:val="24"/>
        </w:rPr>
        <w:t>the stipulations of fair elections before retraction from Ukrainian borders,</w:t>
      </w:r>
      <w:r w:rsidR="00C0310D">
        <w:rPr>
          <w:rFonts w:ascii="Times New Roman" w:hAnsi="Times New Roman" w:cs="Times New Roman"/>
          <w:sz w:val="24"/>
          <w:szCs w:val="24"/>
        </w:rPr>
        <w:t xml:space="preserve"> and </w:t>
      </w:r>
      <w:r w:rsidR="004A1055">
        <w:rPr>
          <w:rFonts w:ascii="Times New Roman" w:hAnsi="Times New Roman" w:cs="Times New Roman"/>
          <w:sz w:val="24"/>
          <w:szCs w:val="24"/>
        </w:rPr>
        <w:t>Ukrainian constitutional reform</w:t>
      </w:r>
      <w:r w:rsidR="00C0310D">
        <w:rPr>
          <w:rFonts w:ascii="Times New Roman" w:hAnsi="Times New Roman" w:cs="Times New Roman"/>
          <w:sz w:val="24"/>
          <w:szCs w:val="24"/>
        </w:rPr>
        <w:t xml:space="preserve"> leans heavily in Russia’s favor. In </w:t>
      </w:r>
      <w:r w:rsidR="0012368D">
        <w:rPr>
          <w:rFonts w:ascii="Times New Roman" w:hAnsi="Times New Roman" w:cs="Times New Roman"/>
          <w:sz w:val="24"/>
          <w:szCs w:val="24"/>
        </w:rPr>
        <w:t>fact,</w:t>
      </w:r>
      <w:r w:rsidR="00C0310D">
        <w:rPr>
          <w:rFonts w:ascii="Times New Roman" w:hAnsi="Times New Roman" w:cs="Times New Roman"/>
          <w:sz w:val="24"/>
          <w:szCs w:val="24"/>
        </w:rPr>
        <w:t xml:space="preserve"> by not stipulating demands for Russia to meet, the timeline lies within Russia’s hand</w:t>
      </w:r>
      <w:r w:rsidR="0012368D">
        <w:rPr>
          <w:rFonts w:ascii="Times New Roman" w:hAnsi="Times New Roman" w:cs="Times New Roman"/>
          <w:sz w:val="24"/>
          <w:szCs w:val="24"/>
        </w:rPr>
        <w:t xml:space="preserve">. So far, this has meant little of the peace agreement has </w:t>
      </w:r>
      <w:r w:rsidR="000C79F0">
        <w:rPr>
          <w:rFonts w:ascii="Times New Roman" w:hAnsi="Times New Roman" w:cs="Times New Roman"/>
          <w:sz w:val="24"/>
          <w:szCs w:val="24"/>
        </w:rPr>
        <w:t>followed through</w:t>
      </w:r>
      <w:r w:rsidR="0012368D">
        <w:rPr>
          <w:rFonts w:ascii="Times New Roman" w:hAnsi="Times New Roman" w:cs="Times New Roman"/>
          <w:sz w:val="24"/>
          <w:szCs w:val="24"/>
        </w:rPr>
        <w:t>.</w:t>
      </w:r>
      <w:r w:rsidR="0012368D">
        <w:rPr>
          <w:rStyle w:val="FootnoteReference"/>
          <w:rFonts w:ascii="Times New Roman" w:hAnsi="Times New Roman" w:cs="Times New Roman"/>
          <w:sz w:val="24"/>
          <w:szCs w:val="24"/>
        </w:rPr>
        <w:footnoteReference w:id="15"/>
      </w:r>
    </w:p>
    <w:p w14:paraId="4A10401A" w14:textId="3EAA3ECA" w:rsidR="00CE4909" w:rsidRDefault="00D05BF0" w:rsidP="00BC6C17">
      <w:pPr>
        <w:spacing w:line="480" w:lineRule="auto"/>
        <w:rPr>
          <w:rFonts w:ascii="Times New Roman" w:hAnsi="Times New Roman" w:cs="Times New Roman"/>
          <w:sz w:val="24"/>
          <w:szCs w:val="24"/>
        </w:rPr>
      </w:pPr>
      <w:r>
        <w:rPr>
          <w:rFonts w:ascii="Times New Roman" w:hAnsi="Times New Roman" w:cs="Times New Roman"/>
          <w:sz w:val="24"/>
          <w:szCs w:val="24"/>
        </w:rPr>
        <w:t>T</w:t>
      </w:r>
      <w:r w:rsidR="00EC3615">
        <w:rPr>
          <w:rFonts w:ascii="Times New Roman" w:hAnsi="Times New Roman" w:cs="Times New Roman"/>
          <w:sz w:val="24"/>
          <w:szCs w:val="24"/>
        </w:rPr>
        <w:t>o further investigate one of the more contentious points, the Minsk II</w:t>
      </w:r>
      <w:r w:rsidR="00CE4909">
        <w:rPr>
          <w:rFonts w:ascii="Times New Roman" w:hAnsi="Times New Roman" w:cs="Times New Roman"/>
          <w:sz w:val="24"/>
          <w:szCs w:val="24"/>
        </w:rPr>
        <w:t xml:space="preserve"> agreement </w:t>
      </w:r>
      <w:r w:rsidR="00AB23DA">
        <w:rPr>
          <w:rFonts w:ascii="Times New Roman" w:hAnsi="Times New Roman" w:cs="Times New Roman"/>
          <w:sz w:val="24"/>
          <w:szCs w:val="24"/>
        </w:rPr>
        <w:t>requires that local legitimate elections are held before Russia relinquishes border control in Ukrainian territories</w:t>
      </w:r>
      <w:r>
        <w:rPr>
          <w:rFonts w:ascii="Times New Roman" w:hAnsi="Times New Roman" w:cs="Times New Roman"/>
          <w:sz w:val="24"/>
          <w:szCs w:val="24"/>
        </w:rPr>
        <w:t xml:space="preserve">. However, this </w:t>
      </w:r>
      <w:r w:rsidR="00D3250F">
        <w:rPr>
          <w:rFonts w:ascii="Times New Roman" w:hAnsi="Times New Roman" w:cs="Times New Roman"/>
          <w:sz w:val="24"/>
          <w:szCs w:val="24"/>
        </w:rPr>
        <w:t xml:space="preserve">election </w:t>
      </w:r>
      <w:r>
        <w:rPr>
          <w:rFonts w:ascii="Times New Roman" w:hAnsi="Times New Roman" w:cs="Times New Roman"/>
          <w:sz w:val="24"/>
          <w:szCs w:val="24"/>
        </w:rPr>
        <w:t xml:space="preserve">has not happened in the last five years since the signing of Minsk II due to a myriad of reasons, </w:t>
      </w:r>
      <w:r w:rsidR="007E4193">
        <w:rPr>
          <w:rFonts w:ascii="Times New Roman" w:hAnsi="Times New Roman" w:cs="Times New Roman"/>
          <w:sz w:val="24"/>
          <w:szCs w:val="24"/>
        </w:rPr>
        <w:t xml:space="preserve">one being the valid fear in separatists and Russian administrations of </w:t>
      </w:r>
      <w:r w:rsidR="00911819">
        <w:rPr>
          <w:rFonts w:ascii="Times New Roman" w:hAnsi="Times New Roman" w:cs="Times New Roman"/>
          <w:sz w:val="24"/>
          <w:szCs w:val="24"/>
        </w:rPr>
        <w:t>election fraud and subsequent vindictive crackdowns by the Ukrainian government.</w:t>
      </w:r>
      <w:r w:rsidR="00982610">
        <w:rPr>
          <w:rStyle w:val="FootnoteReference"/>
          <w:rFonts w:ascii="Times New Roman" w:hAnsi="Times New Roman" w:cs="Times New Roman"/>
          <w:sz w:val="24"/>
          <w:szCs w:val="24"/>
        </w:rPr>
        <w:footnoteReference w:id="16"/>
      </w:r>
    </w:p>
    <w:p w14:paraId="76D30C95" w14:textId="07876436" w:rsidR="00D8211E" w:rsidRPr="00872196" w:rsidRDefault="00F501FE" w:rsidP="00BC6C17">
      <w:pPr>
        <w:spacing w:line="480" w:lineRule="auto"/>
        <w:rPr>
          <w:rFonts w:ascii="Times New Roman" w:hAnsi="Times New Roman" w:cs="Times New Roman"/>
          <w:sz w:val="24"/>
          <w:szCs w:val="24"/>
        </w:rPr>
      </w:pPr>
      <w:r>
        <w:rPr>
          <w:rFonts w:ascii="Times New Roman" w:hAnsi="Times New Roman" w:cs="Times New Roman"/>
          <w:sz w:val="24"/>
          <w:szCs w:val="24"/>
        </w:rPr>
        <w:t>Ukraine refuses to withdraw heavy weapons from the front line, discourage removal of foreign forces</w:t>
      </w:r>
      <w:r w:rsidR="008E05FE">
        <w:rPr>
          <w:rFonts w:ascii="Times New Roman" w:hAnsi="Times New Roman" w:cs="Times New Roman"/>
          <w:sz w:val="24"/>
          <w:szCs w:val="24"/>
        </w:rPr>
        <w:t xml:space="preserve">, or consider the Russian demand that constitutional reforms should provide Donbas with greater autonomy, </w:t>
      </w:r>
      <w:r w:rsidR="00812FB6">
        <w:rPr>
          <w:rFonts w:ascii="Times New Roman" w:hAnsi="Times New Roman" w:cs="Times New Roman"/>
          <w:sz w:val="24"/>
          <w:szCs w:val="24"/>
        </w:rPr>
        <w:t>as Russia has made no effort to deescalate on their end as well.</w:t>
      </w:r>
      <w:r w:rsidR="0008343E">
        <w:rPr>
          <w:rStyle w:val="FootnoteReference"/>
          <w:rFonts w:ascii="Times New Roman" w:hAnsi="Times New Roman" w:cs="Times New Roman"/>
          <w:sz w:val="24"/>
          <w:szCs w:val="24"/>
        </w:rPr>
        <w:footnoteReference w:id="17"/>
      </w:r>
      <w:r w:rsidR="00812FB6">
        <w:rPr>
          <w:rFonts w:ascii="Times New Roman" w:hAnsi="Times New Roman" w:cs="Times New Roman"/>
          <w:sz w:val="24"/>
          <w:szCs w:val="24"/>
        </w:rPr>
        <w:t xml:space="preserve"> Russian argument is that there are no foreign forces within Ukraine, merely volunteers</w:t>
      </w:r>
      <w:r w:rsidR="00BF1D55">
        <w:rPr>
          <w:rFonts w:ascii="Times New Roman" w:hAnsi="Times New Roman" w:cs="Times New Roman"/>
          <w:sz w:val="24"/>
          <w:szCs w:val="24"/>
        </w:rPr>
        <w:t xml:space="preserve">. Drafting constitutional reforms to satisfy the Minsk II agreement caused a political </w:t>
      </w:r>
      <w:r w:rsidR="0008343E">
        <w:rPr>
          <w:rFonts w:ascii="Times New Roman" w:hAnsi="Times New Roman" w:cs="Times New Roman"/>
          <w:sz w:val="24"/>
          <w:szCs w:val="24"/>
        </w:rPr>
        <w:t>protest, as the agreement point was deemed blackmail.</w:t>
      </w:r>
      <w:r w:rsidR="0008343E">
        <w:rPr>
          <w:rStyle w:val="FootnoteReference"/>
          <w:rFonts w:ascii="Times New Roman" w:hAnsi="Times New Roman" w:cs="Times New Roman"/>
          <w:sz w:val="24"/>
          <w:szCs w:val="24"/>
        </w:rPr>
        <w:footnoteReference w:id="18"/>
      </w:r>
    </w:p>
    <w:p w14:paraId="4808C01B" w14:textId="77777777" w:rsidR="002D4964" w:rsidRDefault="002D4964" w:rsidP="00BC6C17">
      <w:pPr>
        <w:spacing w:line="480" w:lineRule="auto"/>
        <w:rPr>
          <w:rFonts w:ascii="Times New Roman" w:hAnsi="Times New Roman" w:cs="Times New Roman"/>
          <w:b/>
          <w:bCs/>
          <w:sz w:val="24"/>
          <w:szCs w:val="24"/>
        </w:rPr>
      </w:pPr>
    </w:p>
    <w:p w14:paraId="0A204BBD" w14:textId="2CBC1F47" w:rsidR="00BC6C17"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Proposed Solution 1: Russian Compensation for Crimea</w:t>
      </w:r>
    </w:p>
    <w:p w14:paraId="6C41C4E1" w14:textId="75692194" w:rsidR="00AA56AD" w:rsidRDefault="00625747"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Though claims of 90% plus support for the annexation </w:t>
      </w:r>
      <w:r w:rsidR="002D4964">
        <w:rPr>
          <w:rFonts w:ascii="Times New Roman" w:hAnsi="Times New Roman" w:cs="Times New Roman"/>
          <w:sz w:val="24"/>
          <w:szCs w:val="24"/>
        </w:rPr>
        <w:t>referendum</w:t>
      </w:r>
      <w:r>
        <w:rPr>
          <w:rFonts w:ascii="Times New Roman" w:hAnsi="Times New Roman" w:cs="Times New Roman"/>
          <w:sz w:val="24"/>
          <w:szCs w:val="24"/>
        </w:rPr>
        <w:t xml:space="preserve"> by Crimean citizens raises eyebrows, nearly 60% of Crimea’s population is ethnically Russian.</w:t>
      </w:r>
      <w:r w:rsidR="00795756">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3B73F0">
        <w:rPr>
          <w:rFonts w:ascii="Times New Roman" w:hAnsi="Times New Roman" w:cs="Times New Roman"/>
          <w:sz w:val="24"/>
          <w:szCs w:val="24"/>
        </w:rPr>
        <w:t>And with greater cultural ties to Russia than Ukraine,</w:t>
      </w:r>
      <w:r w:rsidR="00DF7BBD">
        <w:rPr>
          <w:rFonts w:ascii="Times New Roman" w:hAnsi="Times New Roman" w:cs="Times New Roman"/>
          <w:sz w:val="24"/>
          <w:szCs w:val="24"/>
        </w:rPr>
        <w:t xml:space="preserve"> the acceptance of annexation makes logistical sense for Crimea</w:t>
      </w:r>
      <w:r w:rsidR="00991DFB">
        <w:rPr>
          <w:rFonts w:ascii="Times New Roman" w:hAnsi="Times New Roman" w:cs="Times New Roman"/>
          <w:sz w:val="24"/>
          <w:szCs w:val="24"/>
        </w:rPr>
        <w:t>, however</w:t>
      </w:r>
      <w:r w:rsidR="003F007A">
        <w:rPr>
          <w:rFonts w:ascii="Times New Roman" w:hAnsi="Times New Roman" w:cs="Times New Roman"/>
          <w:sz w:val="24"/>
          <w:szCs w:val="24"/>
        </w:rPr>
        <w:t>,</w:t>
      </w:r>
      <w:r w:rsidR="00991DFB">
        <w:rPr>
          <w:rFonts w:ascii="Times New Roman" w:hAnsi="Times New Roman" w:cs="Times New Roman"/>
          <w:sz w:val="24"/>
          <w:szCs w:val="24"/>
        </w:rPr>
        <w:t xml:space="preserve"> the legality of the annexation </w:t>
      </w:r>
      <w:r w:rsidR="00126D19" w:rsidRPr="00126D19">
        <w:rPr>
          <w:rFonts w:ascii="Times New Roman" w:hAnsi="Times New Roman" w:cs="Times New Roman"/>
          <w:sz w:val="24"/>
          <w:szCs w:val="24"/>
        </w:rPr>
        <w:t>will remain hotly contested across the</w:t>
      </w:r>
      <w:r w:rsidR="00991DFB">
        <w:rPr>
          <w:rFonts w:ascii="Times New Roman" w:hAnsi="Times New Roman" w:cs="Times New Roman"/>
          <w:sz w:val="24"/>
          <w:szCs w:val="24"/>
        </w:rPr>
        <w:t xml:space="preserve"> international stage.</w:t>
      </w:r>
      <w:r w:rsidR="00991DFB">
        <w:rPr>
          <w:rStyle w:val="FootnoteReference"/>
          <w:rFonts w:ascii="Times New Roman" w:hAnsi="Times New Roman" w:cs="Times New Roman"/>
          <w:sz w:val="24"/>
          <w:szCs w:val="24"/>
        </w:rPr>
        <w:footnoteReference w:id="20"/>
      </w:r>
      <w:r w:rsidR="00085EDA">
        <w:rPr>
          <w:rStyle w:val="FootnoteReference"/>
          <w:rFonts w:ascii="Times New Roman" w:hAnsi="Times New Roman" w:cs="Times New Roman"/>
          <w:sz w:val="24"/>
          <w:szCs w:val="24"/>
        </w:rPr>
        <w:footnoteReference w:id="21"/>
      </w:r>
    </w:p>
    <w:p w14:paraId="61969B2E" w14:textId="49F01E7B" w:rsidR="00060670" w:rsidRDefault="00060670" w:rsidP="00BC6C17">
      <w:pPr>
        <w:spacing w:line="480" w:lineRule="auto"/>
        <w:rPr>
          <w:rFonts w:ascii="Times New Roman" w:hAnsi="Times New Roman" w:cs="Times New Roman"/>
          <w:sz w:val="24"/>
          <w:szCs w:val="24"/>
        </w:rPr>
      </w:pPr>
      <w:r>
        <w:rPr>
          <w:rFonts w:ascii="Times New Roman" w:hAnsi="Times New Roman" w:cs="Times New Roman"/>
          <w:sz w:val="24"/>
          <w:szCs w:val="24"/>
        </w:rPr>
        <w:t>Where political diplomacy has failed</w:t>
      </w:r>
      <w:r w:rsidR="00A240D8">
        <w:rPr>
          <w:rFonts w:ascii="Times New Roman" w:hAnsi="Times New Roman" w:cs="Times New Roman"/>
          <w:sz w:val="24"/>
          <w:szCs w:val="24"/>
        </w:rPr>
        <w:t xml:space="preserve"> to resolve the issue of Crimea,</w:t>
      </w:r>
      <w:r w:rsidR="00DB22BC">
        <w:rPr>
          <w:rFonts w:ascii="Times New Roman" w:hAnsi="Times New Roman" w:cs="Times New Roman"/>
          <w:sz w:val="24"/>
          <w:szCs w:val="24"/>
        </w:rPr>
        <w:t xml:space="preserve"> financial reparations </w:t>
      </w:r>
      <w:r w:rsidR="002E1BAB">
        <w:rPr>
          <w:rFonts w:ascii="Times New Roman" w:hAnsi="Times New Roman" w:cs="Times New Roman"/>
          <w:sz w:val="24"/>
          <w:szCs w:val="24"/>
        </w:rPr>
        <w:t xml:space="preserve">may ease escalating tensions. Ukraine can </w:t>
      </w:r>
      <w:r w:rsidR="00E87407">
        <w:rPr>
          <w:rFonts w:ascii="Times New Roman" w:hAnsi="Times New Roman" w:cs="Times New Roman"/>
          <w:sz w:val="24"/>
          <w:szCs w:val="24"/>
        </w:rPr>
        <w:t xml:space="preserve">claim the financial payment an acknowledgment of Russian wrongdoings, and Russia aid for the </w:t>
      </w:r>
      <w:r w:rsidR="00483458">
        <w:rPr>
          <w:rFonts w:ascii="Times New Roman" w:hAnsi="Times New Roman" w:cs="Times New Roman"/>
          <w:sz w:val="24"/>
          <w:szCs w:val="24"/>
        </w:rPr>
        <w:t xml:space="preserve">disadvantaged nation burdened by the cost of war. </w:t>
      </w:r>
      <w:r w:rsidR="009B24CD">
        <w:rPr>
          <w:rFonts w:ascii="Times New Roman" w:hAnsi="Times New Roman" w:cs="Times New Roman"/>
          <w:sz w:val="24"/>
          <w:szCs w:val="24"/>
        </w:rPr>
        <w:t xml:space="preserve">However </w:t>
      </w:r>
      <w:r w:rsidR="00C260FF">
        <w:rPr>
          <w:rFonts w:ascii="Times New Roman" w:hAnsi="Times New Roman" w:cs="Times New Roman"/>
          <w:sz w:val="24"/>
          <w:szCs w:val="24"/>
        </w:rPr>
        <w:t>each nation proposes to spin fiscal cooperation</w:t>
      </w:r>
      <w:r w:rsidR="009B24CD">
        <w:rPr>
          <w:rFonts w:ascii="Times New Roman" w:hAnsi="Times New Roman" w:cs="Times New Roman"/>
          <w:sz w:val="24"/>
          <w:szCs w:val="24"/>
        </w:rPr>
        <w:t xml:space="preserve">, this proposal can coincide with other multi track diplomatic incentives: </w:t>
      </w:r>
      <w:r w:rsidR="006252C8">
        <w:rPr>
          <w:rFonts w:ascii="Times New Roman" w:hAnsi="Times New Roman" w:cs="Times New Roman"/>
          <w:sz w:val="24"/>
          <w:szCs w:val="24"/>
        </w:rPr>
        <w:t>propaganda collaborations,</w:t>
      </w:r>
      <w:r w:rsidR="00052CDA">
        <w:rPr>
          <w:rFonts w:ascii="Times New Roman" w:hAnsi="Times New Roman" w:cs="Times New Roman"/>
          <w:sz w:val="24"/>
          <w:szCs w:val="24"/>
        </w:rPr>
        <w:t xml:space="preserve"> an agreement to mutual de-escalate </w:t>
      </w:r>
      <w:r w:rsidR="00E01782">
        <w:rPr>
          <w:rFonts w:ascii="Times New Roman" w:hAnsi="Times New Roman" w:cs="Times New Roman"/>
          <w:sz w:val="24"/>
          <w:szCs w:val="24"/>
        </w:rPr>
        <w:t>tensions in Eastern Ukraine, offers of Russian citizenship to Eastern Ukrainians,</w:t>
      </w:r>
      <w:r w:rsidR="006252C8">
        <w:rPr>
          <w:rFonts w:ascii="Times New Roman" w:hAnsi="Times New Roman" w:cs="Times New Roman"/>
          <w:sz w:val="24"/>
          <w:szCs w:val="24"/>
        </w:rPr>
        <w:t xml:space="preserve"> military training and an agreement for Black Sea usage by both nations, so on and so forth</w:t>
      </w:r>
      <w:r w:rsidR="00052CDA">
        <w:rPr>
          <w:rFonts w:ascii="Times New Roman" w:hAnsi="Times New Roman" w:cs="Times New Roman"/>
          <w:sz w:val="24"/>
          <w:szCs w:val="24"/>
        </w:rPr>
        <w:t>.</w:t>
      </w:r>
    </w:p>
    <w:p w14:paraId="73E0B1D6" w14:textId="7175E909" w:rsidR="009F28E6" w:rsidRPr="00625747" w:rsidRDefault="009F28E6"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would not necessarily be a purchase of Crimea, but </w:t>
      </w:r>
      <w:r w:rsidR="001F5351">
        <w:rPr>
          <w:rFonts w:ascii="Times New Roman" w:hAnsi="Times New Roman" w:cs="Times New Roman"/>
          <w:sz w:val="24"/>
          <w:szCs w:val="24"/>
        </w:rPr>
        <w:t>more in line with a severance package.</w:t>
      </w:r>
    </w:p>
    <w:p w14:paraId="19C3885B" w14:textId="77777777" w:rsidR="00D43064" w:rsidRPr="000841F2" w:rsidRDefault="00D43064" w:rsidP="00BC6C17">
      <w:pPr>
        <w:spacing w:line="480" w:lineRule="auto"/>
        <w:rPr>
          <w:rFonts w:ascii="Times New Roman" w:hAnsi="Times New Roman" w:cs="Times New Roman"/>
          <w:b/>
          <w:bCs/>
          <w:sz w:val="24"/>
          <w:szCs w:val="24"/>
        </w:rPr>
      </w:pPr>
    </w:p>
    <w:p w14:paraId="7D3F780E" w14:textId="52A8ED14" w:rsidR="00BC6C17"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Proposed Solution 2: Indian Peacekeepers as The Third Side</w:t>
      </w:r>
    </w:p>
    <w:p w14:paraId="359BFF71" w14:textId="29F6BBA9" w:rsidR="00A46B3C" w:rsidRDefault="00A46B3C" w:rsidP="00BC6C17">
      <w:pPr>
        <w:spacing w:line="480" w:lineRule="auto"/>
        <w:rPr>
          <w:rFonts w:ascii="Times New Roman" w:hAnsi="Times New Roman" w:cs="Times New Roman"/>
          <w:sz w:val="24"/>
          <w:szCs w:val="24"/>
        </w:rPr>
      </w:pPr>
      <w:r>
        <w:rPr>
          <w:rFonts w:ascii="Times New Roman" w:hAnsi="Times New Roman" w:cs="Times New Roman"/>
          <w:sz w:val="24"/>
          <w:szCs w:val="24"/>
        </w:rPr>
        <w:t>Irving Studin, president of the 21</w:t>
      </w:r>
      <w:r w:rsidRPr="00A46B3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Questions think tank proposes that the security dilemma the Minsk and Minsk II agreement puts both Russia and Ukraine in can only be solved </w:t>
      </w:r>
      <w:r>
        <w:rPr>
          <w:rFonts w:ascii="Times New Roman" w:hAnsi="Times New Roman" w:cs="Times New Roman"/>
          <w:sz w:val="24"/>
          <w:szCs w:val="24"/>
        </w:rPr>
        <w:lastRenderedPageBreak/>
        <w:t>by peacekeeper troops.</w:t>
      </w:r>
      <w:r>
        <w:rPr>
          <w:rStyle w:val="FootnoteReference"/>
          <w:rFonts w:ascii="Times New Roman" w:hAnsi="Times New Roman" w:cs="Times New Roman"/>
          <w:sz w:val="24"/>
          <w:szCs w:val="24"/>
        </w:rPr>
        <w:footnoteReference w:id="22"/>
      </w:r>
      <w:r w:rsidR="00177AF9">
        <w:rPr>
          <w:rFonts w:ascii="Times New Roman" w:hAnsi="Times New Roman" w:cs="Times New Roman"/>
          <w:sz w:val="24"/>
          <w:szCs w:val="24"/>
        </w:rPr>
        <w:t xml:space="preserve"> </w:t>
      </w:r>
      <w:r w:rsidR="007D1591">
        <w:rPr>
          <w:rFonts w:ascii="Times New Roman" w:hAnsi="Times New Roman" w:cs="Times New Roman"/>
          <w:sz w:val="24"/>
          <w:szCs w:val="24"/>
        </w:rPr>
        <w:t>But</w:t>
      </w:r>
      <w:r w:rsidR="00D25C0A">
        <w:rPr>
          <w:rFonts w:ascii="Times New Roman" w:hAnsi="Times New Roman" w:cs="Times New Roman"/>
          <w:sz w:val="24"/>
          <w:szCs w:val="24"/>
        </w:rPr>
        <w:t>, Studin argues,</w:t>
      </w:r>
      <w:r w:rsidR="007D1591">
        <w:rPr>
          <w:rFonts w:ascii="Times New Roman" w:hAnsi="Times New Roman" w:cs="Times New Roman"/>
          <w:sz w:val="24"/>
          <w:szCs w:val="24"/>
        </w:rPr>
        <w:t xml:space="preserve"> any European or Western affiliated peacekeeping troops </w:t>
      </w:r>
      <w:r w:rsidR="00776943" w:rsidRPr="00776943">
        <w:rPr>
          <w:rFonts w:ascii="Times New Roman" w:hAnsi="Times New Roman" w:cs="Times New Roman"/>
          <w:sz w:val="24"/>
          <w:szCs w:val="24"/>
        </w:rPr>
        <w:t>would immediately garner distrust</w:t>
      </w:r>
      <w:r w:rsidR="00776943">
        <w:rPr>
          <w:rFonts w:ascii="Times New Roman" w:hAnsi="Times New Roman" w:cs="Times New Roman"/>
          <w:sz w:val="24"/>
          <w:szCs w:val="24"/>
        </w:rPr>
        <w:t xml:space="preserve"> </w:t>
      </w:r>
      <w:r w:rsidR="00776943" w:rsidRPr="00776943">
        <w:rPr>
          <w:rFonts w:ascii="Times New Roman" w:hAnsi="Times New Roman" w:cs="Times New Roman"/>
          <w:sz w:val="24"/>
          <w:szCs w:val="24"/>
        </w:rPr>
        <w:t>by</w:t>
      </w:r>
      <w:r w:rsidR="007D1591">
        <w:rPr>
          <w:rFonts w:ascii="Times New Roman" w:hAnsi="Times New Roman" w:cs="Times New Roman"/>
          <w:sz w:val="24"/>
          <w:szCs w:val="24"/>
        </w:rPr>
        <w:t xml:space="preserve"> </w:t>
      </w:r>
      <w:r w:rsidR="00D25C0A">
        <w:rPr>
          <w:rFonts w:ascii="Times New Roman" w:hAnsi="Times New Roman" w:cs="Times New Roman"/>
          <w:sz w:val="24"/>
          <w:szCs w:val="24"/>
        </w:rPr>
        <w:t>Russia, as potential NATO officers or spies</w:t>
      </w:r>
      <w:r w:rsidR="00DF16B3">
        <w:rPr>
          <w:rFonts w:ascii="Times New Roman" w:hAnsi="Times New Roman" w:cs="Times New Roman"/>
          <w:sz w:val="24"/>
          <w:szCs w:val="24"/>
        </w:rPr>
        <w:t xml:space="preserve">, and any former Soviet nation troops </w:t>
      </w:r>
      <w:r w:rsidR="009E510D" w:rsidRPr="009E510D">
        <w:rPr>
          <w:rFonts w:ascii="Times New Roman" w:hAnsi="Times New Roman" w:cs="Times New Roman"/>
          <w:sz w:val="24"/>
          <w:szCs w:val="24"/>
        </w:rPr>
        <w:t xml:space="preserve">would warrant wariness </w:t>
      </w:r>
      <w:r w:rsidR="009E510D">
        <w:rPr>
          <w:rFonts w:ascii="Times New Roman" w:hAnsi="Times New Roman" w:cs="Times New Roman"/>
          <w:sz w:val="24"/>
          <w:szCs w:val="24"/>
        </w:rPr>
        <w:t>from</w:t>
      </w:r>
      <w:r w:rsidR="00DF16B3">
        <w:rPr>
          <w:rFonts w:ascii="Times New Roman" w:hAnsi="Times New Roman" w:cs="Times New Roman"/>
          <w:sz w:val="24"/>
          <w:szCs w:val="24"/>
        </w:rPr>
        <w:t xml:space="preserve">Ukraine. </w:t>
      </w:r>
    </w:p>
    <w:p w14:paraId="4661D8F4" w14:textId="1D459049" w:rsidR="00BE4FC7" w:rsidRDefault="00BE4FC7"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Studin proposes Indian peacekeepers as a viable option, as </w:t>
      </w:r>
      <w:r w:rsidR="00B57C48">
        <w:rPr>
          <w:rFonts w:ascii="Times New Roman" w:hAnsi="Times New Roman" w:cs="Times New Roman"/>
          <w:sz w:val="24"/>
          <w:szCs w:val="24"/>
        </w:rPr>
        <w:t xml:space="preserve">they remain not only politically neutral in the </w:t>
      </w:r>
      <w:r w:rsidR="00C068F0">
        <w:rPr>
          <w:rFonts w:ascii="Times New Roman" w:hAnsi="Times New Roman" w:cs="Times New Roman"/>
          <w:sz w:val="24"/>
          <w:szCs w:val="24"/>
        </w:rPr>
        <w:t>conflict but</w:t>
      </w:r>
      <w:r w:rsidR="00B57C48">
        <w:rPr>
          <w:rFonts w:ascii="Times New Roman" w:hAnsi="Times New Roman" w:cs="Times New Roman"/>
          <w:sz w:val="24"/>
          <w:szCs w:val="24"/>
        </w:rPr>
        <w:t xml:space="preserve"> have</w:t>
      </w:r>
      <w:r w:rsidR="00345B6E">
        <w:rPr>
          <w:rFonts w:ascii="Times New Roman" w:hAnsi="Times New Roman" w:cs="Times New Roman"/>
          <w:sz w:val="24"/>
          <w:szCs w:val="24"/>
        </w:rPr>
        <w:t xml:space="preserve"> served as UN peacekeepers for over 70 years, volunteering 200,000 servicemembers to the United Nations.</w:t>
      </w:r>
      <w:r w:rsidR="00345B6E">
        <w:rPr>
          <w:rStyle w:val="FootnoteReference"/>
          <w:rFonts w:ascii="Times New Roman" w:hAnsi="Times New Roman" w:cs="Times New Roman"/>
          <w:sz w:val="24"/>
          <w:szCs w:val="24"/>
        </w:rPr>
        <w:footnoteReference w:id="23"/>
      </w:r>
      <w:r w:rsidR="00C068F0">
        <w:rPr>
          <w:rFonts w:ascii="Times New Roman" w:hAnsi="Times New Roman" w:cs="Times New Roman"/>
          <w:sz w:val="24"/>
          <w:szCs w:val="24"/>
        </w:rPr>
        <w:t xml:space="preserve"> </w:t>
      </w:r>
      <w:r w:rsidR="00062C9B">
        <w:rPr>
          <w:rFonts w:ascii="Times New Roman" w:hAnsi="Times New Roman" w:cs="Times New Roman"/>
          <w:sz w:val="24"/>
          <w:szCs w:val="24"/>
        </w:rPr>
        <w:t>An alternative plan, created by Richard Gowan of the Hudson Institute</w:t>
      </w:r>
      <w:r w:rsidR="00BC5BC0">
        <w:rPr>
          <w:rFonts w:ascii="Times New Roman" w:hAnsi="Times New Roman" w:cs="Times New Roman"/>
          <w:sz w:val="24"/>
          <w:szCs w:val="24"/>
        </w:rPr>
        <w:t>, agrees that UN peacekeepers may be the most agreeable solution for both sides, though their proposition was to gather peacekeepers from Latin America and neutral European countries.</w:t>
      </w:r>
      <w:r w:rsidR="00563AC3">
        <w:rPr>
          <w:rStyle w:val="FootnoteReference"/>
          <w:rFonts w:ascii="Times New Roman" w:hAnsi="Times New Roman" w:cs="Times New Roman"/>
          <w:sz w:val="24"/>
          <w:szCs w:val="24"/>
        </w:rPr>
        <w:footnoteReference w:id="24"/>
      </w:r>
    </w:p>
    <w:p w14:paraId="78F21089" w14:textId="13C29287" w:rsidR="002C5E34" w:rsidRDefault="002C5E34"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Even more, inviting India to mediate between Russia and Ukraine provides a </w:t>
      </w:r>
      <w:r w:rsidR="00725B2B">
        <w:rPr>
          <w:rFonts w:ascii="Times New Roman" w:hAnsi="Times New Roman" w:cs="Times New Roman"/>
          <w:sz w:val="24"/>
          <w:szCs w:val="24"/>
        </w:rPr>
        <w:t>platform</w:t>
      </w:r>
      <w:r>
        <w:rPr>
          <w:rFonts w:ascii="Times New Roman" w:hAnsi="Times New Roman" w:cs="Times New Roman"/>
          <w:sz w:val="24"/>
          <w:szCs w:val="24"/>
        </w:rPr>
        <w:t xml:space="preserve"> for Modi to </w:t>
      </w:r>
      <w:r w:rsidR="00AC1287">
        <w:rPr>
          <w:rFonts w:ascii="Times New Roman" w:hAnsi="Times New Roman" w:cs="Times New Roman"/>
          <w:sz w:val="24"/>
          <w:szCs w:val="24"/>
        </w:rPr>
        <w:t>present itself as a major player on the international stage.</w:t>
      </w:r>
      <w:r w:rsidR="000B06AE">
        <w:rPr>
          <w:rStyle w:val="FootnoteReference"/>
          <w:rFonts w:ascii="Times New Roman" w:hAnsi="Times New Roman" w:cs="Times New Roman"/>
          <w:sz w:val="24"/>
          <w:szCs w:val="24"/>
        </w:rPr>
        <w:footnoteReference w:id="25"/>
      </w:r>
      <w:r w:rsidR="00AC1287">
        <w:rPr>
          <w:rFonts w:ascii="Times New Roman" w:hAnsi="Times New Roman" w:cs="Times New Roman"/>
          <w:sz w:val="24"/>
          <w:szCs w:val="24"/>
        </w:rPr>
        <w:t xml:space="preserve"> </w:t>
      </w:r>
      <w:r w:rsidR="00A37577">
        <w:rPr>
          <w:rFonts w:ascii="Times New Roman" w:hAnsi="Times New Roman" w:cs="Times New Roman"/>
          <w:sz w:val="24"/>
          <w:szCs w:val="24"/>
        </w:rPr>
        <w:t>With</w:t>
      </w:r>
      <w:r w:rsidR="008C3818">
        <w:rPr>
          <w:rFonts w:ascii="Times New Roman" w:hAnsi="Times New Roman" w:cs="Times New Roman"/>
          <w:sz w:val="24"/>
          <w:szCs w:val="24"/>
        </w:rPr>
        <w:t xml:space="preserve"> India’s</w:t>
      </w:r>
      <w:r w:rsidR="00A37577">
        <w:rPr>
          <w:rFonts w:ascii="Times New Roman" w:hAnsi="Times New Roman" w:cs="Times New Roman"/>
          <w:sz w:val="24"/>
          <w:szCs w:val="24"/>
        </w:rPr>
        <w:t xml:space="preserve"> increasing tensions with China, who also shares a border with Russia</w:t>
      </w:r>
      <w:r w:rsidR="008C3818">
        <w:rPr>
          <w:rFonts w:ascii="Times New Roman" w:hAnsi="Times New Roman" w:cs="Times New Roman"/>
          <w:sz w:val="24"/>
          <w:szCs w:val="24"/>
        </w:rPr>
        <w:t xml:space="preserve">, India must find ways to assert itself as an equal power in the midst of China’s </w:t>
      </w:r>
      <w:r w:rsidR="001D08ED">
        <w:rPr>
          <w:rFonts w:ascii="Times New Roman" w:hAnsi="Times New Roman" w:cs="Times New Roman"/>
          <w:sz w:val="24"/>
          <w:szCs w:val="24"/>
        </w:rPr>
        <w:t>emergence as a contender for the next superpower. By establishing</w:t>
      </w:r>
      <w:r w:rsidR="006C6043">
        <w:rPr>
          <w:rFonts w:ascii="Times New Roman" w:hAnsi="Times New Roman" w:cs="Times New Roman"/>
          <w:sz w:val="24"/>
          <w:szCs w:val="24"/>
        </w:rPr>
        <w:t xml:space="preserve"> a</w:t>
      </w:r>
      <w:r w:rsidR="001D08ED">
        <w:rPr>
          <w:rFonts w:ascii="Times New Roman" w:hAnsi="Times New Roman" w:cs="Times New Roman"/>
          <w:sz w:val="24"/>
          <w:szCs w:val="24"/>
        </w:rPr>
        <w:t xml:space="preserve"> diplomatic relationship with Russia</w:t>
      </w:r>
      <w:r w:rsidR="00DA79EA">
        <w:rPr>
          <w:rFonts w:ascii="Times New Roman" w:hAnsi="Times New Roman" w:cs="Times New Roman"/>
          <w:sz w:val="24"/>
          <w:szCs w:val="24"/>
        </w:rPr>
        <w:t>, there is potential to build an ally with</w:t>
      </w:r>
      <w:r w:rsidR="00297E65">
        <w:rPr>
          <w:rFonts w:ascii="Times New Roman" w:hAnsi="Times New Roman" w:cs="Times New Roman"/>
          <w:sz w:val="24"/>
          <w:szCs w:val="24"/>
        </w:rPr>
        <w:t>in close</w:t>
      </w:r>
      <w:r w:rsidR="00DA79EA">
        <w:rPr>
          <w:rFonts w:ascii="Times New Roman" w:hAnsi="Times New Roman" w:cs="Times New Roman"/>
          <w:sz w:val="24"/>
          <w:szCs w:val="24"/>
        </w:rPr>
        <w:t xml:space="preserve"> proximity</w:t>
      </w:r>
      <w:r w:rsidR="00140FB9">
        <w:rPr>
          <w:rFonts w:ascii="Times New Roman" w:hAnsi="Times New Roman" w:cs="Times New Roman"/>
          <w:sz w:val="24"/>
          <w:szCs w:val="24"/>
        </w:rPr>
        <w:t xml:space="preserve"> to Indian mainland</w:t>
      </w:r>
      <w:r w:rsidR="00DA79EA">
        <w:rPr>
          <w:rFonts w:ascii="Times New Roman" w:hAnsi="Times New Roman" w:cs="Times New Roman"/>
          <w:sz w:val="24"/>
          <w:szCs w:val="24"/>
        </w:rPr>
        <w:t xml:space="preserve"> in case a full fledge war breaks out between China and India. </w:t>
      </w:r>
    </w:p>
    <w:p w14:paraId="5D7C9230" w14:textId="4450D540" w:rsidR="00FF0535" w:rsidRPr="00970DA3" w:rsidRDefault="00796525"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For Ukraine, </w:t>
      </w:r>
      <w:r w:rsidR="00CA28BB">
        <w:rPr>
          <w:rFonts w:ascii="Times New Roman" w:hAnsi="Times New Roman" w:cs="Times New Roman"/>
          <w:sz w:val="24"/>
          <w:szCs w:val="24"/>
        </w:rPr>
        <w:t>despite the newfound enthusiasm for peacekeeper</w:t>
      </w:r>
      <w:r w:rsidR="006C6043">
        <w:rPr>
          <w:rFonts w:ascii="Times New Roman" w:hAnsi="Times New Roman" w:cs="Times New Roman"/>
          <w:sz w:val="24"/>
          <w:szCs w:val="24"/>
        </w:rPr>
        <w:t xml:space="preserve"> forces to end the ongoing military </w:t>
      </w:r>
      <w:r w:rsidR="000B06AE">
        <w:rPr>
          <w:rFonts w:ascii="Times New Roman" w:hAnsi="Times New Roman" w:cs="Times New Roman"/>
          <w:sz w:val="24"/>
          <w:szCs w:val="24"/>
        </w:rPr>
        <w:t>clashes</w:t>
      </w:r>
      <w:r w:rsidR="00C55085">
        <w:rPr>
          <w:rStyle w:val="FootnoteReference"/>
          <w:rFonts w:ascii="Times New Roman" w:hAnsi="Times New Roman" w:cs="Times New Roman"/>
          <w:sz w:val="24"/>
          <w:szCs w:val="24"/>
        </w:rPr>
        <w:footnoteReference w:id="26"/>
      </w:r>
      <w:r w:rsidR="009570B6">
        <w:rPr>
          <w:rFonts w:ascii="Times New Roman" w:hAnsi="Times New Roman" w:cs="Times New Roman"/>
          <w:sz w:val="24"/>
          <w:szCs w:val="24"/>
        </w:rPr>
        <w:t xml:space="preserve">, there is little to gain from the presence of any forces in Donbass. </w:t>
      </w:r>
      <w:r w:rsidR="00EF1919">
        <w:rPr>
          <w:rFonts w:ascii="Times New Roman" w:hAnsi="Times New Roman" w:cs="Times New Roman"/>
          <w:sz w:val="24"/>
          <w:szCs w:val="24"/>
        </w:rPr>
        <w:t xml:space="preserve">For President Zelensky, it would be the </w:t>
      </w:r>
      <w:r w:rsidR="00DD6EB2">
        <w:rPr>
          <w:rFonts w:ascii="Times New Roman" w:hAnsi="Times New Roman" w:cs="Times New Roman"/>
          <w:sz w:val="24"/>
          <w:szCs w:val="24"/>
        </w:rPr>
        <w:t>fulfillment</w:t>
      </w:r>
      <w:r w:rsidR="00EF1919">
        <w:rPr>
          <w:rFonts w:ascii="Times New Roman" w:hAnsi="Times New Roman" w:cs="Times New Roman"/>
          <w:sz w:val="24"/>
          <w:szCs w:val="24"/>
        </w:rPr>
        <w:t xml:space="preserve"> of a campaign promise. </w:t>
      </w:r>
      <w:r w:rsidR="00787102">
        <w:rPr>
          <w:rFonts w:ascii="Times New Roman" w:hAnsi="Times New Roman" w:cs="Times New Roman"/>
          <w:sz w:val="24"/>
          <w:szCs w:val="24"/>
        </w:rPr>
        <w:t xml:space="preserve">For residence in </w:t>
      </w:r>
      <w:r w:rsidR="00DD6EB2">
        <w:rPr>
          <w:rFonts w:ascii="Times New Roman" w:hAnsi="Times New Roman" w:cs="Times New Roman"/>
          <w:sz w:val="24"/>
          <w:szCs w:val="24"/>
        </w:rPr>
        <w:t>war</w:t>
      </w:r>
      <w:r w:rsidR="00787102">
        <w:rPr>
          <w:rFonts w:ascii="Times New Roman" w:hAnsi="Times New Roman" w:cs="Times New Roman"/>
          <w:sz w:val="24"/>
          <w:szCs w:val="24"/>
        </w:rPr>
        <w:t xml:space="preserve"> zones, it would mean </w:t>
      </w:r>
      <w:r w:rsidR="00DD6EB2">
        <w:rPr>
          <w:rFonts w:ascii="Times New Roman" w:hAnsi="Times New Roman" w:cs="Times New Roman"/>
          <w:sz w:val="24"/>
          <w:szCs w:val="24"/>
        </w:rPr>
        <w:t xml:space="preserve">alleviation of </w:t>
      </w:r>
      <w:r w:rsidR="00B96A05">
        <w:rPr>
          <w:rFonts w:ascii="Times New Roman" w:hAnsi="Times New Roman" w:cs="Times New Roman"/>
          <w:sz w:val="24"/>
          <w:szCs w:val="24"/>
        </w:rPr>
        <w:t xml:space="preserve">fear and horror. However, this solution does not address the </w:t>
      </w:r>
      <w:r w:rsidR="00B4193E">
        <w:rPr>
          <w:rFonts w:ascii="Times New Roman" w:hAnsi="Times New Roman" w:cs="Times New Roman"/>
          <w:sz w:val="24"/>
          <w:szCs w:val="24"/>
        </w:rPr>
        <w:lastRenderedPageBreak/>
        <w:t>grievances of either nation or separatist groups and mediation must accompany the acceptance of peacekeeping forces.</w:t>
      </w:r>
    </w:p>
    <w:p w14:paraId="02521BDC" w14:textId="7464E39A" w:rsidR="00BC6C17" w:rsidRPr="000841F2" w:rsidRDefault="00BC6C17" w:rsidP="00BC6C17">
      <w:pPr>
        <w:spacing w:line="480" w:lineRule="auto"/>
        <w:rPr>
          <w:rFonts w:ascii="Times New Roman" w:hAnsi="Times New Roman" w:cs="Times New Roman"/>
          <w:b/>
          <w:bCs/>
          <w:sz w:val="24"/>
          <w:szCs w:val="24"/>
        </w:rPr>
      </w:pPr>
      <w:r w:rsidRPr="000841F2">
        <w:rPr>
          <w:rFonts w:ascii="Times New Roman" w:hAnsi="Times New Roman" w:cs="Times New Roman"/>
          <w:b/>
          <w:bCs/>
          <w:sz w:val="24"/>
          <w:szCs w:val="24"/>
        </w:rPr>
        <w:t>Proposed Solution 3:</w:t>
      </w:r>
      <w:r w:rsidR="007054B7" w:rsidRPr="000841F2">
        <w:rPr>
          <w:rFonts w:ascii="Times New Roman" w:hAnsi="Times New Roman" w:cs="Times New Roman"/>
          <w:b/>
          <w:bCs/>
          <w:sz w:val="24"/>
          <w:szCs w:val="24"/>
        </w:rPr>
        <w:t xml:space="preserve"> US/EU/NATO and Russian concessions</w:t>
      </w:r>
    </w:p>
    <w:p w14:paraId="52CA35B6" w14:textId="30EDF99A" w:rsidR="007054B7" w:rsidRDefault="007054B7"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most peaceful solution though most disadvantageous for the West, is for the EU, US, and NATO to cease exploring Ukrainian interests beyond what Russia already comfortably allows. </w:t>
      </w:r>
    </w:p>
    <w:p w14:paraId="090017AE" w14:textId="13B6B3B5" w:rsidR="007054B7" w:rsidRDefault="007054B7"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Ukraine </w:t>
      </w:r>
      <w:r w:rsidR="00647030">
        <w:rPr>
          <w:rFonts w:ascii="Times New Roman" w:hAnsi="Times New Roman" w:cs="Times New Roman"/>
          <w:sz w:val="24"/>
          <w:szCs w:val="24"/>
        </w:rPr>
        <w:t>has more economic ties to Russia than any other nation currently</w:t>
      </w:r>
      <w:r w:rsidR="0066726F">
        <w:rPr>
          <w:rFonts w:ascii="Times New Roman" w:hAnsi="Times New Roman" w:cs="Times New Roman"/>
          <w:sz w:val="24"/>
          <w:szCs w:val="24"/>
        </w:rPr>
        <w:t xml:space="preserve">, with 8.6% of all </w:t>
      </w:r>
      <w:r w:rsidR="00407BBD">
        <w:rPr>
          <w:rFonts w:ascii="Times New Roman" w:hAnsi="Times New Roman" w:cs="Times New Roman"/>
          <w:sz w:val="24"/>
          <w:szCs w:val="24"/>
        </w:rPr>
        <w:t xml:space="preserve">Ukrainian </w:t>
      </w:r>
      <w:r w:rsidR="0066726F">
        <w:rPr>
          <w:rFonts w:ascii="Times New Roman" w:hAnsi="Times New Roman" w:cs="Times New Roman"/>
          <w:sz w:val="24"/>
          <w:szCs w:val="24"/>
        </w:rPr>
        <w:t xml:space="preserve">exports </w:t>
      </w:r>
      <w:r w:rsidR="004574A2">
        <w:rPr>
          <w:rFonts w:ascii="Times New Roman" w:hAnsi="Times New Roman" w:cs="Times New Roman"/>
          <w:sz w:val="24"/>
          <w:szCs w:val="24"/>
        </w:rPr>
        <w:t>to Russia</w:t>
      </w:r>
      <w:r w:rsidR="00647030">
        <w:rPr>
          <w:rFonts w:ascii="Times New Roman" w:hAnsi="Times New Roman" w:cs="Times New Roman"/>
          <w:sz w:val="24"/>
          <w:szCs w:val="24"/>
        </w:rPr>
        <w:t>.</w:t>
      </w:r>
      <w:r w:rsidR="00684054">
        <w:rPr>
          <w:rStyle w:val="FootnoteReference"/>
          <w:rFonts w:ascii="Times New Roman" w:hAnsi="Times New Roman" w:cs="Times New Roman"/>
          <w:sz w:val="24"/>
          <w:szCs w:val="24"/>
        </w:rPr>
        <w:footnoteReference w:id="27"/>
      </w:r>
      <w:r w:rsidR="00647030">
        <w:rPr>
          <w:rFonts w:ascii="Times New Roman" w:hAnsi="Times New Roman" w:cs="Times New Roman"/>
          <w:sz w:val="24"/>
          <w:szCs w:val="24"/>
        </w:rPr>
        <w:t xml:space="preserve"> </w:t>
      </w:r>
      <w:r w:rsidR="00F02AED">
        <w:rPr>
          <w:rFonts w:ascii="Times New Roman" w:hAnsi="Times New Roman" w:cs="Times New Roman"/>
          <w:sz w:val="24"/>
          <w:szCs w:val="24"/>
        </w:rPr>
        <w:t xml:space="preserve">It would be to the nation’s disservice to </w:t>
      </w:r>
      <w:r w:rsidR="00DA15EC">
        <w:rPr>
          <w:rFonts w:ascii="Times New Roman" w:hAnsi="Times New Roman" w:cs="Times New Roman"/>
          <w:sz w:val="24"/>
          <w:szCs w:val="24"/>
        </w:rPr>
        <w:t>not find a way to end the conflict while still retaining strong economic tie</w:t>
      </w:r>
      <w:r w:rsidR="00684054">
        <w:rPr>
          <w:rFonts w:ascii="Times New Roman" w:hAnsi="Times New Roman" w:cs="Times New Roman"/>
          <w:sz w:val="24"/>
          <w:szCs w:val="24"/>
        </w:rPr>
        <w:t>s, especially with dwindling</w:t>
      </w:r>
      <w:r w:rsidR="00407BBD">
        <w:rPr>
          <w:rFonts w:ascii="Times New Roman" w:hAnsi="Times New Roman" w:cs="Times New Roman"/>
          <w:sz w:val="24"/>
          <w:szCs w:val="24"/>
        </w:rPr>
        <w:t xml:space="preserve"> political</w:t>
      </w:r>
      <w:r w:rsidR="00684054">
        <w:rPr>
          <w:rFonts w:ascii="Times New Roman" w:hAnsi="Times New Roman" w:cs="Times New Roman"/>
          <w:sz w:val="24"/>
          <w:szCs w:val="24"/>
        </w:rPr>
        <w:t xml:space="preserve"> support from not Normandy nations</w:t>
      </w:r>
      <w:r w:rsidR="00407BBD">
        <w:rPr>
          <w:rFonts w:ascii="Times New Roman" w:hAnsi="Times New Roman" w:cs="Times New Roman"/>
          <w:sz w:val="24"/>
          <w:szCs w:val="24"/>
        </w:rPr>
        <w:t xml:space="preserve"> and no current economic prospects </w:t>
      </w:r>
      <w:r w:rsidR="0043087A">
        <w:rPr>
          <w:rFonts w:ascii="Times New Roman" w:hAnsi="Times New Roman" w:cs="Times New Roman"/>
          <w:sz w:val="24"/>
          <w:szCs w:val="24"/>
        </w:rPr>
        <w:t>due to the global pandemic</w:t>
      </w:r>
      <w:r w:rsidR="00684054">
        <w:rPr>
          <w:rFonts w:ascii="Times New Roman" w:hAnsi="Times New Roman" w:cs="Times New Roman"/>
          <w:sz w:val="24"/>
          <w:szCs w:val="24"/>
        </w:rPr>
        <w:t>.</w:t>
      </w:r>
      <w:r w:rsidR="00D3421D">
        <w:rPr>
          <w:rStyle w:val="FootnoteReference"/>
          <w:rFonts w:ascii="Times New Roman" w:hAnsi="Times New Roman" w:cs="Times New Roman"/>
          <w:sz w:val="24"/>
          <w:szCs w:val="24"/>
        </w:rPr>
        <w:footnoteReference w:id="28"/>
      </w:r>
      <w:r w:rsidR="00A46B3C">
        <w:rPr>
          <w:rFonts w:ascii="Times New Roman" w:hAnsi="Times New Roman" w:cs="Times New Roman"/>
          <w:sz w:val="24"/>
          <w:szCs w:val="24"/>
        </w:rPr>
        <w:t xml:space="preserve"> </w:t>
      </w:r>
    </w:p>
    <w:p w14:paraId="24782EE3" w14:textId="7393BA50" w:rsidR="00A46B3C" w:rsidRDefault="00A46B3C" w:rsidP="00BC6C17">
      <w:pPr>
        <w:spacing w:line="480" w:lineRule="auto"/>
        <w:rPr>
          <w:rFonts w:ascii="Times New Roman" w:hAnsi="Times New Roman" w:cs="Times New Roman"/>
          <w:sz w:val="24"/>
          <w:szCs w:val="24"/>
        </w:rPr>
      </w:pPr>
      <w:r>
        <w:rPr>
          <w:rFonts w:ascii="Times New Roman" w:hAnsi="Times New Roman" w:cs="Times New Roman"/>
          <w:sz w:val="24"/>
          <w:szCs w:val="24"/>
        </w:rPr>
        <w:t>The emergence of China as a military and economic power can be used as leverage for justifying the easing of sanctions against Russia, and Russian interference within former Soviet States. Russia shares a bord</w:t>
      </w:r>
      <w:r w:rsidR="00162AF0">
        <w:rPr>
          <w:rFonts w:ascii="Times New Roman" w:hAnsi="Times New Roman" w:cs="Times New Roman"/>
          <w:sz w:val="24"/>
          <w:szCs w:val="24"/>
        </w:rPr>
        <w:t>er of considerable length</w:t>
      </w:r>
      <w:r w:rsidR="00AE6C56">
        <w:rPr>
          <w:rFonts w:ascii="Times New Roman" w:hAnsi="Times New Roman" w:cs="Times New Roman"/>
          <w:sz w:val="24"/>
          <w:szCs w:val="24"/>
        </w:rPr>
        <w:t xml:space="preserve"> with the </w:t>
      </w:r>
      <w:r w:rsidR="008A2068">
        <w:rPr>
          <w:rFonts w:ascii="Times New Roman" w:hAnsi="Times New Roman" w:cs="Times New Roman"/>
          <w:sz w:val="24"/>
          <w:szCs w:val="24"/>
        </w:rPr>
        <w:t>China</w:t>
      </w:r>
      <w:r w:rsidR="00AE6C56">
        <w:rPr>
          <w:rFonts w:ascii="Times New Roman" w:hAnsi="Times New Roman" w:cs="Times New Roman"/>
          <w:sz w:val="24"/>
          <w:szCs w:val="24"/>
        </w:rPr>
        <w:t xml:space="preserve">, who has in its recent skirmishes with India proven it is a nation willing to </w:t>
      </w:r>
      <w:r w:rsidR="00F33508">
        <w:rPr>
          <w:rFonts w:ascii="Times New Roman" w:hAnsi="Times New Roman" w:cs="Times New Roman"/>
          <w:sz w:val="24"/>
          <w:szCs w:val="24"/>
        </w:rPr>
        <w:t xml:space="preserve">reclaim perceived stolen borderland. </w:t>
      </w:r>
    </w:p>
    <w:p w14:paraId="1259176B" w14:textId="2026F4C0" w:rsidR="00162AF0" w:rsidRDefault="00162AF0"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By agreeing to not </w:t>
      </w:r>
      <w:r w:rsidR="008C54FC">
        <w:rPr>
          <w:rFonts w:ascii="Times New Roman" w:hAnsi="Times New Roman" w:cs="Times New Roman"/>
          <w:sz w:val="24"/>
          <w:szCs w:val="24"/>
        </w:rPr>
        <w:t xml:space="preserve">expand NATO membership in bordering Russian nations, </w:t>
      </w:r>
      <w:r w:rsidR="0012145F">
        <w:rPr>
          <w:rFonts w:ascii="Times New Roman" w:hAnsi="Times New Roman" w:cs="Times New Roman"/>
          <w:sz w:val="24"/>
          <w:szCs w:val="24"/>
        </w:rPr>
        <w:t xml:space="preserve">if Russia agrees that </w:t>
      </w:r>
      <w:r w:rsidR="00C54976">
        <w:rPr>
          <w:rFonts w:ascii="Times New Roman" w:hAnsi="Times New Roman" w:cs="Times New Roman"/>
          <w:sz w:val="24"/>
          <w:szCs w:val="24"/>
        </w:rPr>
        <w:t>NATO access can be granted for non</w:t>
      </w:r>
      <w:r w:rsidR="006D3215">
        <w:rPr>
          <w:rFonts w:ascii="Times New Roman" w:hAnsi="Times New Roman" w:cs="Times New Roman"/>
          <w:sz w:val="24"/>
          <w:szCs w:val="24"/>
        </w:rPr>
        <w:t>-military operations</w:t>
      </w:r>
      <w:r w:rsidR="00DC2599">
        <w:rPr>
          <w:rFonts w:ascii="Times New Roman" w:hAnsi="Times New Roman" w:cs="Times New Roman"/>
          <w:sz w:val="24"/>
          <w:szCs w:val="24"/>
        </w:rPr>
        <w:t xml:space="preserve"> in</w:t>
      </w:r>
      <w:r w:rsidR="0012145F">
        <w:rPr>
          <w:rFonts w:ascii="Times New Roman" w:hAnsi="Times New Roman" w:cs="Times New Roman"/>
          <w:sz w:val="24"/>
          <w:szCs w:val="24"/>
        </w:rPr>
        <w:t xml:space="preserve"> Ukraine</w:t>
      </w:r>
      <w:r w:rsidR="0054168B">
        <w:rPr>
          <w:rFonts w:ascii="Times New Roman" w:hAnsi="Times New Roman" w:cs="Times New Roman"/>
          <w:sz w:val="24"/>
          <w:szCs w:val="24"/>
        </w:rPr>
        <w:t xml:space="preserve"> (beyond those already performed in Ukraine under its Enhanced Opportunity Partner NATO status)</w:t>
      </w:r>
      <w:r w:rsidR="00DC2599">
        <w:rPr>
          <w:rFonts w:ascii="Times New Roman" w:hAnsi="Times New Roman" w:cs="Times New Roman"/>
          <w:sz w:val="24"/>
          <w:szCs w:val="24"/>
        </w:rPr>
        <w:t xml:space="preserve"> and</w:t>
      </w:r>
      <w:r w:rsidR="0012145F">
        <w:rPr>
          <w:rFonts w:ascii="Times New Roman" w:hAnsi="Times New Roman" w:cs="Times New Roman"/>
          <w:sz w:val="24"/>
          <w:szCs w:val="24"/>
        </w:rPr>
        <w:t xml:space="preserve"> under Russian </w:t>
      </w:r>
      <w:r w:rsidR="00DA571E">
        <w:rPr>
          <w:rFonts w:ascii="Times New Roman" w:hAnsi="Times New Roman" w:cs="Times New Roman"/>
          <w:sz w:val="24"/>
          <w:szCs w:val="24"/>
        </w:rPr>
        <w:t xml:space="preserve">watch, </w:t>
      </w:r>
      <w:r w:rsidR="00DB6770">
        <w:rPr>
          <w:rFonts w:ascii="Times New Roman" w:hAnsi="Times New Roman" w:cs="Times New Roman"/>
          <w:sz w:val="24"/>
          <w:szCs w:val="24"/>
        </w:rPr>
        <w:t>both Russia and NATO might experience the best of both worlds.</w:t>
      </w:r>
      <w:r w:rsidR="00DB6770">
        <w:rPr>
          <w:rStyle w:val="FootnoteReference"/>
          <w:rFonts w:ascii="Times New Roman" w:hAnsi="Times New Roman" w:cs="Times New Roman"/>
          <w:sz w:val="24"/>
          <w:szCs w:val="24"/>
        </w:rPr>
        <w:footnoteReference w:id="29"/>
      </w:r>
      <w:r w:rsidR="00DB6770">
        <w:rPr>
          <w:rFonts w:ascii="Times New Roman" w:hAnsi="Times New Roman" w:cs="Times New Roman"/>
          <w:sz w:val="24"/>
          <w:szCs w:val="24"/>
        </w:rPr>
        <w:t xml:space="preserve"> Russia would no longer worry about NATO access to its borders, and NATO still can form quasi alliances with </w:t>
      </w:r>
      <w:r w:rsidR="00511F38">
        <w:rPr>
          <w:rFonts w:ascii="Times New Roman" w:hAnsi="Times New Roman" w:cs="Times New Roman"/>
          <w:sz w:val="24"/>
          <w:szCs w:val="24"/>
        </w:rPr>
        <w:lastRenderedPageBreak/>
        <w:t xml:space="preserve">nations in Eastern Europe. If Russia’s main interest is border security, there could be little objection to this proposal. </w:t>
      </w:r>
    </w:p>
    <w:p w14:paraId="3C909D4E" w14:textId="77777777" w:rsidR="00FF0535" w:rsidRDefault="00FF0535" w:rsidP="00BC6C17">
      <w:pPr>
        <w:spacing w:line="480" w:lineRule="auto"/>
        <w:rPr>
          <w:rFonts w:ascii="Times New Roman" w:hAnsi="Times New Roman" w:cs="Times New Roman"/>
          <w:b/>
          <w:bCs/>
          <w:sz w:val="24"/>
          <w:szCs w:val="24"/>
        </w:rPr>
      </w:pPr>
    </w:p>
    <w:p w14:paraId="3F2EDF80" w14:textId="0F013666" w:rsidR="00F3500C" w:rsidRPr="000841F2" w:rsidRDefault="00B40D16" w:rsidP="00BC6C17">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r w:rsidR="00F3500C" w:rsidRPr="000841F2">
        <w:rPr>
          <w:rFonts w:ascii="Times New Roman" w:hAnsi="Times New Roman" w:cs="Times New Roman"/>
          <w:b/>
          <w:bCs/>
          <w:sz w:val="24"/>
          <w:szCs w:val="24"/>
        </w:rPr>
        <w:t>: Hybrid Solution</w:t>
      </w:r>
    </w:p>
    <w:p w14:paraId="3E70E686" w14:textId="1B5215FE" w:rsidR="006450CA" w:rsidRDefault="006450CA"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I do not believe any of these solutions on their own will be enough to </w:t>
      </w:r>
      <w:r w:rsidR="0026384E">
        <w:rPr>
          <w:rFonts w:ascii="Times New Roman" w:hAnsi="Times New Roman" w:cs="Times New Roman"/>
          <w:sz w:val="24"/>
          <w:szCs w:val="24"/>
        </w:rPr>
        <w:t xml:space="preserve">force both Ukraine and Russia to the table to create and ultimately sustain a peace agreement. However, a cumulation of these proposals </w:t>
      </w:r>
      <w:r w:rsidR="00B73827">
        <w:rPr>
          <w:rFonts w:ascii="Times New Roman" w:hAnsi="Times New Roman" w:cs="Times New Roman"/>
          <w:sz w:val="24"/>
          <w:szCs w:val="24"/>
        </w:rPr>
        <w:t xml:space="preserve">has a greater chance of </w:t>
      </w:r>
      <w:r w:rsidR="0065310F">
        <w:rPr>
          <w:rFonts w:ascii="Times New Roman" w:hAnsi="Times New Roman" w:cs="Times New Roman"/>
          <w:sz w:val="24"/>
          <w:szCs w:val="24"/>
        </w:rPr>
        <w:t>succeeding and</w:t>
      </w:r>
      <w:r w:rsidR="00B73827">
        <w:rPr>
          <w:rFonts w:ascii="Times New Roman" w:hAnsi="Times New Roman" w:cs="Times New Roman"/>
          <w:sz w:val="24"/>
          <w:szCs w:val="24"/>
        </w:rPr>
        <w:t xml:space="preserve"> encouraging all sides to participate for an equal win. </w:t>
      </w:r>
      <w:r w:rsidR="00BB6FC6">
        <w:rPr>
          <w:rFonts w:ascii="Times New Roman" w:hAnsi="Times New Roman" w:cs="Times New Roman"/>
          <w:sz w:val="24"/>
          <w:szCs w:val="24"/>
        </w:rPr>
        <w:t xml:space="preserve">I disagree with the first proposal entirely; </w:t>
      </w:r>
      <w:r w:rsidR="00325B09">
        <w:rPr>
          <w:rFonts w:ascii="Times New Roman" w:hAnsi="Times New Roman" w:cs="Times New Roman"/>
          <w:sz w:val="24"/>
          <w:szCs w:val="24"/>
        </w:rPr>
        <w:t>compensation for Crimea sets Ukraine as the political loser for not regaining illegally annexed territory</w:t>
      </w:r>
      <w:r w:rsidR="002C2375">
        <w:rPr>
          <w:rFonts w:ascii="Times New Roman" w:hAnsi="Times New Roman" w:cs="Times New Roman"/>
          <w:sz w:val="24"/>
          <w:szCs w:val="24"/>
        </w:rPr>
        <w:t xml:space="preserve"> and provide Russia the political win. </w:t>
      </w:r>
      <w:r w:rsidR="00CF5652">
        <w:rPr>
          <w:rFonts w:ascii="Times New Roman" w:hAnsi="Times New Roman" w:cs="Times New Roman"/>
          <w:sz w:val="24"/>
          <w:szCs w:val="24"/>
        </w:rPr>
        <w:t xml:space="preserve">Russia would also suffer a political hit domestically, as Crimea was gifted to Ukraine; to pay to receive it back as Russian territory would be perceived as weakness. </w:t>
      </w:r>
    </w:p>
    <w:p w14:paraId="372266C6" w14:textId="26FCC29A" w:rsidR="007464DC" w:rsidRPr="00BC6C17" w:rsidRDefault="00155588" w:rsidP="00BC6C17">
      <w:pPr>
        <w:spacing w:line="480" w:lineRule="auto"/>
        <w:rPr>
          <w:rFonts w:ascii="Times New Roman" w:hAnsi="Times New Roman" w:cs="Times New Roman"/>
          <w:sz w:val="24"/>
          <w:szCs w:val="24"/>
        </w:rPr>
      </w:pPr>
      <w:r>
        <w:rPr>
          <w:rFonts w:ascii="Times New Roman" w:hAnsi="Times New Roman" w:cs="Times New Roman"/>
          <w:sz w:val="24"/>
          <w:szCs w:val="24"/>
        </w:rPr>
        <w:t xml:space="preserve">But bringing in a </w:t>
      </w:r>
      <w:r w:rsidR="004F5FB0">
        <w:rPr>
          <w:rFonts w:ascii="Times New Roman" w:hAnsi="Times New Roman" w:cs="Times New Roman"/>
          <w:sz w:val="24"/>
          <w:szCs w:val="24"/>
        </w:rPr>
        <w:t>third-party</w:t>
      </w:r>
      <w:r>
        <w:rPr>
          <w:rFonts w:ascii="Times New Roman" w:hAnsi="Times New Roman" w:cs="Times New Roman"/>
          <w:sz w:val="24"/>
          <w:szCs w:val="24"/>
        </w:rPr>
        <w:t xml:space="preserve"> negotiator with </w:t>
      </w:r>
      <w:r w:rsidR="00C321E6">
        <w:rPr>
          <w:rFonts w:ascii="Times New Roman" w:hAnsi="Times New Roman" w:cs="Times New Roman"/>
          <w:sz w:val="24"/>
          <w:szCs w:val="24"/>
        </w:rPr>
        <w:t xml:space="preserve">seasoned peacekeeping forces with </w:t>
      </w:r>
      <w:r w:rsidR="00B6351F">
        <w:rPr>
          <w:rFonts w:ascii="Times New Roman" w:hAnsi="Times New Roman" w:cs="Times New Roman"/>
          <w:sz w:val="24"/>
          <w:szCs w:val="24"/>
        </w:rPr>
        <w:t xml:space="preserve">the </w:t>
      </w:r>
      <w:r w:rsidR="00991F16">
        <w:rPr>
          <w:rFonts w:ascii="Times New Roman" w:hAnsi="Times New Roman" w:cs="Times New Roman"/>
          <w:sz w:val="24"/>
          <w:szCs w:val="24"/>
        </w:rPr>
        <w:t>prospect</w:t>
      </w:r>
      <w:r w:rsidR="00B6351F">
        <w:rPr>
          <w:rFonts w:ascii="Times New Roman" w:hAnsi="Times New Roman" w:cs="Times New Roman"/>
          <w:sz w:val="24"/>
          <w:szCs w:val="24"/>
        </w:rPr>
        <w:t xml:space="preserve"> </w:t>
      </w:r>
      <w:r w:rsidR="00CE0884">
        <w:rPr>
          <w:rFonts w:ascii="Times New Roman" w:hAnsi="Times New Roman" w:cs="Times New Roman"/>
          <w:sz w:val="24"/>
          <w:szCs w:val="24"/>
        </w:rPr>
        <w:t>les</w:t>
      </w:r>
      <w:r w:rsidR="00B6351F">
        <w:rPr>
          <w:rFonts w:ascii="Times New Roman" w:hAnsi="Times New Roman" w:cs="Times New Roman"/>
          <w:sz w:val="24"/>
          <w:szCs w:val="24"/>
        </w:rPr>
        <w:t>se</w:t>
      </w:r>
      <w:r w:rsidR="00CE0884">
        <w:rPr>
          <w:rFonts w:ascii="Times New Roman" w:hAnsi="Times New Roman" w:cs="Times New Roman"/>
          <w:sz w:val="24"/>
          <w:szCs w:val="24"/>
        </w:rPr>
        <w:t>ning intrusion into Ukrainian affairs</w:t>
      </w:r>
      <w:r w:rsidR="00B6351F">
        <w:rPr>
          <w:rFonts w:ascii="Times New Roman" w:hAnsi="Times New Roman" w:cs="Times New Roman"/>
          <w:sz w:val="24"/>
          <w:szCs w:val="24"/>
        </w:rPr>
        <w:t xml:space="preserve"> and sanction relief</w:t>
      </w:r>
      <w:r w:rsidR="00CE0884">
        <w:rPr>
          <w:rFonts w:ascii="Times New Roman" w:hAnsi="Times New Roman" w:cs="Times New Roman"/>
          <w:sz w:val="24"/>
          <w:szCs w:val="24"/>
        </w:rPr>
        <w:t xml:space="preserve"> by Western nations might be incentive enough to bring Russia to the table. </w:t>
      </w:r>
      <w:r w:rsidR="00F3635A">
        <w:rPr>
          <w:rFonts w:ascii="Times New Roman" w:hAnsi="Times New Roman" w:cs="Times New Roman"/>
          <w:sz w:val="24"/>
          <w:szCs w:val="24"/>
        </w:rPr>
        <w:t xml:space="preserve">Ukraine benefits from </w:t>
      </w:r>
      <w:r w:rsidR="00F9093B">
        <w:rPr>
          <w:rFonts w:ascii="Times New Roman" w:hAnsi="Times New Roman" w:cs="Times New Roman"/>
          <w:sz w:val="24"/>
          <w:szCs w:val="24"/>
        </w:rPr>
        <w:t xml:space="preserve">a true cease fire, and the ability to negotiate </w:t>
      </w:r>
      <w:r w:rsidR="00CC7728">
        <w:rPr>
          <w:rFonts w:ascii="Times New Roman" w:hAnsi="Times New Roman" w:cs="Times New Roman"/>
          <w:sz w:val="24"/>
          <w:szCs w:val="24"/>
        </w:rPr>
        <w:t xml:space="preserve">gas </w:t>
      </w:r>
      <w:r w:rsidR="009B53C0">
        <w:rPr>
          <w:rFonts w:ascii="Times New Roman" w:hAnsi="Times New Roman" w:cs="Times New Roman"/>
          <w:sz w:val="24"/>
          <w:szCs w:val="24"/>
        </w:rPr>
        <w:t xml:space="preserve">and oil prices, </w:t>
      </w:r>
      <w:r w:rsidR="00DB42AD">
        <w:rPr>
          <w:rFonts w:ascii="Times New Roman" w:hAnsi="Times New Roman" w:cs="Times New Roman"/>
          <w:sz w:val="24"/>
          <w:szCs w:val="24"/>
        </w:rPr>
        <w:t>as well as continual economic partnership.</w:t>
      </w:r>
      <w:r w:rsidR="00DB42AD">
        <w:rPr>
          <w:rStyle w:val="FootnoteReference"/>
          <w:rFonts w:ascii="Times New Roman" w:hAnsi="Times New Roman" w:cs="Times New Roman"/>
          <w:sz w:val="24"/>
          <w:szCs w:val="24"/>
        </w:rPr>
        <w:footnoteReference w:id="30"/>
      </w:r>
      <w:r w:rsidR="003116E4">
        <w:rPr>
          <w:rFonts w:ascii="Times New Roman" w:hAnsi="Times New Roman" w:cs="Times New Roman"/>
          <w:sz w:val="24"/>
          <w:szCs w:val="24"/>
        </w:rPr>
        <w:t xml:space="preserve"> </w:t>
      </w:r>
      <w:r w:rsidR="00991F16">
        <w:rPr>
          <w:rFonts w:ascii="Times New Roman" w:hAnsi="Times New Roman" w:cs="Times New Roman"/>
          <w:sz w:val="24"/>
          <w:szCs w:val="24"/>
        </w:rPr>
        <w:t xml:space="preserve">But no matter the avenue, seeking </w:t>
      </w:r>
      <w:r w:rsidR="001A424E">
        <w:rPr>
          <w:rFonts w:ascii="Times New Roman" w:hAnsi="Times New Roman" w:cs="Times New Roman"/>
          <w:sz w:val="24"/>
          <w:szCs w:val="24"/>
        </w:rPr>
        <w:t>the collective win is the most viable way to ensure lasting Russo-Ukrainian peace.</w:t>
      </w:r>
      <w:r w:rsidR="003116E4">
        <w:rPr>
          <w:rFonts w:ascii="Times New Roman" w:hAnsi="Times New Roman" w:cs="Times New Roman"/>
          <w:sz w:val="24"/>
          <w:szCs w:val="24"/>
        </w:rPr>
        <w:t xml:space="preserve"> </w:t>
      </w:r>
    </w:p>
    <w:p w14:paraId="4CCDBA49" w14:textId="77777777" w:rsidR="0065310F" w:rsidRDefault="0065310F" w:rsidP="00BC6C17">
      <w:pPr>
        <w:spacing w:line="480" w:lineRule="auto"/>
        <w:rPr>
          <w:rFonts w:ascii="Times New Roman" w:hAnsi="Times New Roman" w:cs="Times New Roman"/>
          <w:sz w:val="24"/>
          <w:szCs w:val="24"/>
        </w:rPr>
      </w:pPr>
    </w:p>
    <w:p w14:paraId="6808FDCA" w14:textId="5CC4B406" w:rsidR="00BC6C17" w:rsidRDefault="00BC6C17" w:rsidP="00BC6C17">
      <w:pPr>
        <w:spacing w:line="480" w:lineRule="auto"/>
        <w:rPr>
          <w:rFonts w:ascii="Times New Roman" w:hAnsi="Times New Roman" w:cs="Times New Roman"/>
          <w:b/>
          <w:bCs/>
          <w:sz w:val="24"/>
          <w:szCs w:val="24"/>
        </w:rPr>
      </w:pPr>
    </w:p>
    <w:p w14:paraId="013B3136" w14:textId="56DB8EBA" w:rsidR="00970DA3" w:rsidRDefault="00970DA3" w:rsidP="00BC6C17">
      <w:pPr>
        <w:spacing w:line="480" w:lineRule="auto"/>
        <w:rPr>
          <w:rFonts w:ascii="Times New Roman" w:hAnsi="Times New Roman" w:cs="Times New Roman"/>
          <w:b/>
          <w:bCs/>
          <w:sz w:val="24"/>
          <w:szCs w:val="24"/>
        </w:rPr>
      </w:pPr>
    </w:p>
    <w:p w14:paraId="3FFF528F" w14:textId="410F06D9" w:rsidR="00970DA3" w:rsidRDefault="00970DA3" w:rsidP="00BC6C17">
      <w:pPr>
        <w:spacing w:line="480" w:lineRule="auto"/>
        <w:rPr>
          <w:rFonts w:ascii="Times New Roman" w:hAnsi="Times New Roman" w:cs="Times New Roman"/>
          <w:b/>
          <w:bCs/>
          <w:sz w:val="24"/>
          <w:szCs w:val="24"/>
        </w:rPr>
      </w:pPr>
    </w:p>
    <w:p w14:paraId="5E040EF6" w14:textId="77777777" w:rsidR="00970DA3" w:rsidRDefault="00970DA3" w:rsidP="00970DA3">
      <w:pPr>
        <w:pStyle w:val="NormalWeb"/>
        <w:ind w:left="567" w:hanging="567"/>
      </w:pPr>
    </w:p>
    <w:p w14:paraId="237F0621" w14:textId="2E558951" w:rsidR="00970DA3" w:rsidRPr="00970DA3" w:rsidRDefault="00970DA3" w:rsidP="00970DA3">
      <w:pPr>
        <w:pStyle w:val="NormalWeb"/>
        <w:ind w:left="567" w:hanging="567"/>
        <w:jc w:val="center"/>
        <w:rPr>
          <w:u w:val="single"/>
        </w:rPr>
      </w:pPr>
      <w:r w:rsidRPr="00970DA3">
        <w:rPr>
          <w:u w:val="single"/>
        </w:rPr>
        <w:t>Works Cited</w:t>
      </w:r>
    </w:p>
    <w:p w14:paraId="40A89C03" w14:textId="5CBEEC60" w:rsidR="00970DA3" w:rsidRDefault="00970DA3" w:rsidP="00970DA3">
      <w:pPr>
        <w:pStyle w:val="NormalWeb"/>
        <w:ind w:left="567" w:hanging="567"/>
      </w:pPr>
      <w:r>
        <w:t>Allan, D. (2020, October 09). The Minsk Conundrum: Western Policy and Russia's War in Eastern Ukraine. Retrieved December 05, 2020, from https://www.chathamhouse.org/2020/05/minsk-conundrum-western-policy-and-russias-war-eastern-ukraine</w:t>
      </w:r>
    </w:p>
    <w:p w14:paraId="1F76036C" w14:textId="77777777" w:rsidR="00970DA3" w:rsidRDefault="00970DA3" w:rsidP="00970DA3">
      <w:pPr>
        <w:pStyle w:val="NormalWeb"/>
        <w:ind w:left="567" w:hanging="567"/>
      </w:pPr>
      <w:r>
        <w:t>Bershidsky, L. (2018). How to Fix the Eastern Ukraine Problem. Retrieved December 05, 2020, from https://www.bloomberg.com/opinion/articles/2018-02-14/how-to-fix-the-eastern-ukraine-problem</w:t>
      </w:r>
    </w:p>
    <w:p w14:paraId="0D6E0208" w14:textId="77777777" w:rsidR="00970DA3" w:rsidRDefault="00970DA3" w:rsidP="00970DA3">
      <w:pPr>
        <w:pStyle w:val="NormalWeb"/>
        <w:ind w:left="567" w:hanging="567"/>
      </w:pPr>
      <w:r>
        <w:t>Fischer, S. (2019, April). The Donbas Conflict. Retrieved December 05, 2020, from https://www.swp-berlin.org/10.18449/2019RP05/</w:t>
      </w:r>
    </w:p>
    <w:p w14:paraId="50509E6F" w14:textId="77777777" w:rsidR="00970DA3" w:rsidRDefault="00970DA3" w:rsidP="00970DA3">
      <w:pPr>
        <w:pStyle w:val="NormalWeb"/>
        <w:ind w:left="567" w:hanging="567"/>
      </w:pPr>
      <w:r>
        <w:t>Haberman, J. (2020, May 14). Ukraine, Not Russia, Will Sue for Peace as Pandemic Pressure Rises. Retrieved December 05, 2020, from https://foreignpolicy.com/2020/05/14/ukraine-russia-war-coronavirus-pandemic/</w:t>
      </w:r>
    </w:p>
    <w:p w14:paraId="3FDAE4A3" w14:textId="77777777" w:rsidR="00970DA3" w:rsidRDefault="00970DA3" w:rsidP="00970DA3">
      <w:pPr>
        <w:pStyle w:val="NormalWeb"/>
        <w:ind w:left="567" w:hanging="567"/>
      </w:pPr>
      <w:r>
        <w:t xml:space="preserve">Hampson, F. O., &amp; Van de Togt, T. (2017). </w:t>
      </w:r>
      <w:r>
        <w:rPr>
          <w:i/>
          <w:iCs/>
        </w:rPr>
        <w:t>Tug of war: Negotiating security in Eurasia</w:t>
      </w:r>
      <w:r>
        <w:t>. Waterloo, Ontario: Centre for International Governance Innovation.</w:t>
      </w:r>
    </w:p>
    <w:p w14:paraId="4B8212A9" w14:textId="77777777" w:rsidR="00970DA3" w:rsidRDefault="00970DA3" w:rsidP="00970DA3">
      <w:pPr>
        <w:pStyle w:val="NormalWeb"/>
        <w:ind w:left="567" w:hanging="567"/>
      </w:pPr>
      <w:r>
        <w:t>Harms, J., &amp; Adesnik, D. (2015). “Diplomacy Limps Forward in Ukraine”- Jordan Harms, David Adesnik. Retrieved December 5, 2020, from https://www.jstor.org/stable/resrep07186</w:t>
      </w:r>
    </w:p>
    <w:p w14:paraId="5812C83E" w14:textId="77777777" w:rsidR="00970DA3" w:rsidRDefault="00970DA3" w:rsidP="00970DA3">
      <w:pPr>
        <w:pStyle w:val="NormalWeb"/>
        <w:ind w:left="567" w:hanging="567"/>
      </w:pPr>
      <w:r>
        <w:t>Hvenmark Nilsson, C. (2016). Revisiting the Minsk II Agreement. Retrieved December 05, 2020, from https://www.csis.org/analysis/revisiting-minsk-ii-agreement</w:t>
      </w:r>
    </w:p>
    <w:p w14:paraId="6398CD1C" w14:textId="77777777" w:rsidR="00970DA3" w:rsidRDefault="00970DA3" w:rsidP="00970DA3">
      <w:pPr>
        <w:pStyle w:val="NormalWeb"/>
        <w:ind w:left="567" w:hanging="567"/>
      </w:pPr>
      <w:r>
        <w:t>India Peacekeeping. (n.d.). Retrieved December 05, 2020, from https://peacekeeping.un.org/en/india</w:t>
      </w:r>
    </w:p>
    <w:p w14:paraId="78019C29" w14:textId="77777777" w:rsidR="00970DA3" w:rsidRDefault="00970DA3" w:rsidP="00970DA3">
      <w:pPr>
        <w:pStyle w:val="NormalWeb"/>
        <w:ind w:left="567" w:hanging="567"/>
      </w:pPr>
      <w:r>
        <w:t>Kofman, M., Migacheva, K., Nichiporuk, B., Radin, A., Tkacheva, O., &amp; Oberholtzer, J. (2017, May 09). Lessons from Russia's Operations in Ukraine. Retrieved December 05, 2020, from https://www.rand.org/pubs/research_reports/RR1498.html</w:t>
      </w:r>
    </w:p>
    <w:p w14:paraId="70D0CDCC" w14:textId="77777777" w:rsidR="00970DA3" w:rsidRDefault="00970DA3" w:rsidP="00970DA3">
      <w:pPr>
        <w:pStyle w:val="NormalWeb"/>
        <w:ind w:left="567" w:hanging="567"/>
      </w:pPr>
      <w:r>
        <w:t xml:space="preserve">Marples, D. R. (2017). </w:t>
      </w:r>
      <w:r>
        <w:rPr>
          <w:i/>
          <w:iCs/>
        </w:rPr>
        <w:t>Ukraine in conflict: An analytical chronicle</w:t>
      </w:r>
      <w:r>
        <w:t>. Bristol, England: E-International Relations Publishing.</w:t>
      </w:r>
    </w:p>
    <w:p w14:paraId="15740386" w14:textId="13492984" w:rsidR="00970DA3" w:rsidRDefault="00970DA3" w:rsidP="00970DA3">
      <w:pPr>
        <w:pStyle w:val="NormalWeb"/>
        <w:ind w:left="567" w:hanging="567"/>
      </w:pPr>
      <w:r>
        <w:t>N</w:t>
      </w:r>
      <w:r w:rsidR="00F41D2F">
        <w:t>ATO</w:t>
      </w:r>
      <w:r>
        <w:t>. (2020, August 19). Relations with Ukraine. Retrieved December 05, 2020, from https://www.nato.int/cps/en/natolive/topics_37750.htm</w:t>
      </w:r>
    </w:p>
    <w:p w14:paraId="1EB7DB43" w14:textId="77777777" w:rsidR="00970DA3" w:rsidRDefault="00970DA3" w:rsidP="00970DA3">
      <w:pPr>
        <w:pStyle w:val="NormalWeb"/>
        <w:ind w:left="567" w:hanging="567"/>
      </w:pPr>
      <w:r>
        <w:lastRenderedPageBreak/>
        <w:t xml:space="preserve">O'Hanlon, M. E. (Ed.). (2017). </w:t>
      </w:r>
      <w:r>
        <w:rPr>
          <w:i/>
          <w:iCs/>
        </w:rPr>
        <w:t>Brookings big ideas for America</w:t>
      </w:r>
      <w:r>
        <w:t>. Washington, D.C.: Brookings Institution Press.</w:t>
      </w:r>
    </w:p>
    <w:p w14:paraId="0E6359EE" w14:textId="77777777" w:rsidR="00970DA3" w:rsidRDefault="00970DA3" w:rsidP="00970DA3">
      <w:pPr>
        <w:pStyle w:val="NormalWeb"/>
        <w:ind w:left="567" w:hanging="567"/>
      </w:pPr>
      <w:r>
        <w:t>Pifer, S. (2019, March 18). Five years after Crimea's illegal annexation, the issue is no closer to resolution. Retrieved December 05, 2020, from https://www.brookings.edu/blog/order-from-chaos/2019/03/18/five-years-after-crimeas-illegal-annexation-the-issue-is-no-closer-to-resolution/</w:t>
      </w:r>
    </w:p>
    <w:p w14:paraId="147DC8F8" w14:textId="77777777" w:rsidR="00970DA3" w:rsidRDefault="00970DA3" w:rsidP="00970DA3">
      <w:pPr>
        <w:pStyle w:val="NormalWeb"/>
        <w:ind w:left="567" w:hanging="567"/>
      </w:pPr>
      <w:r>
        <w:t>Pifer, S. (2019, March 18). Five years after Crimea's illegal annexation, the issue is no closer to resolution. Retrieved December 05, 2020, from https://www.brookings.edu/blog/order-from-chaos/2019/03/18/five-years-after-crimeas-illegal-annexation-the-issue-is-no-closer-to-resolution/</w:t>
      </w:r>
    </w:p>
    <w:p w14:paraId="38938CD7" w14:textId="77777777" w:rsidR="00970DA3" w:rsidRDefault="00970DA3" w:rsidP="00970DA3">
      <w:pPr>
        <w:pStyle w:val="NormalWeb"/>
        <w:ind w:left="567" w:hanging="567"/>
      </w:pPr>
      <w:r>
        <w:t>Studin, I. (2014). How to Solve the Russia-Ukraine-West Conflict. Retrieved December 05, 2020, from https://www.i21cq.com/publications/how-to-solve-the-russia-ukraine-west-conflict/</w:t>
      </w:r>
    </w:p>
    <w:p w14:paraId="0F8ED72B" w14:textId="77777777" w:rsidR="00970DA3" w:rsidRDefault="00970DA3" w:rsidP="00970DA3">
      <w:pPr>
        <w:pStyle w:val="NormalWeb"/>
        <w:ind w:left="567" w:hanging="567"/>
      </w:pPr>
      <w:r>
        <w:t>Turkina, E. (2015, April 22). Russia‐Ukraine Crisis: Value‐Based and Generational Perspective. Retrieved December 05, 2020, from https://onlinelibrary.wiley.com/doi/full/10.1111/sena.12134</w:t>
      </w:r>
    </w:p>
    <w:p w14:paraId="75E155E6" w14:textId="77777777" w:rsidR="00970DA3" w:rsidRDefault="00970DA3" w:rsidP="00970DA3">
      <w:pPr>
        <w:pStyle w:val="NormalWeb"/>
        <w:ind w:left="567" w:hanging="567"/>
      </w:pPr>
      <w:r>
        <w:t>Ukraine (UKR) Exports, Imports, and Trade Partners. (n.d.). Retrieved December 05, 2020, from https://oec.world/en/profile/country/ukr</w:t>
      </w:r>
    </w:p>
    <w:p w14:paraId="60A94B1E" w14:textId="77777777" w:rsidR="00970DA3" w:rsidRDefault="00970DA3" w:rsidP="00970DA3">
      <w:pPr>
        <w:pStyle w:val="NormalWeb"/>
        <w:ind w:left="567" w:hanging="567"/>
      </w:pPr>
      <w:r>
        <w:t xml:space="preserve">Walker, E. W. (2016). Between East and West: NATO Enlargement and the Geopolitics of Ukraine Crisis. In 1103539305 835157510 A. Pikulicka-Wilczewska &amp; 1103539306 835157510 R. Sakwa (Authors), </w:t>
      </w:r>
      <w:r>
        <w:rPr>
          <w:i/>
          <w:iCs/>
        </w:rPr>
        <w:t>Ukraine and Russia: People, politics, propaganda and perspectives</w:t>
      </w:r>
      <w:r>
        <w:t>. Bristol, England: E-International Relations Publishing.</w:t>
      </w:r>
    </w:p>
    <w:p w14:paraId="2EA00690" w14:textId="77777777" w:rsidR="00970DA3" w:rsidRPr="000841F2" w:rsidRDefault="00970DA3" w:rsidP="00BC6C17">
      <w:pPr>
        <w:spacing w:line="480" w:lineRule="auto"/>
        <w:rPr>
          <w:rFonts w:ascii="Times New Roman" w:hAnsi="Times New Roman" w:cs="Times New Roman"/>
          <w:b/>
          <w:bCs/>
          <w:sz w:val="24"/>
          <w:szCs w:val="24"/>
        </w:rPr>
      </w:pPr>
    </w:p>
    <w:p w14:paraId="7DBF47BB" w14:textId="77777777" w:rsidR="00413B52" w:rsidRPr="000841F2" w:rsidRDefault="00413B52">
      <w:pPr>
        <w:spacing w:line="480" w:lineRule="auto"/>
        <w:rPr>
          <w:rFonts w:ascii="Times New Roman" w:hAnsi="Times New Roman" w:cs="Times New Roman"/>
          <w:b/>
          <w:bCs/>
          <w:sz w:val="24"/>
          <w:szCs w:val="24"/>
        </w:rPr>
      </w:pPr>
    </w:p>
    <w:sectPr w:rsidR="00413B52" w:rsidRPr="000841F2" w:rsidSect="00D36761">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9ABA1" w14:textId="77777777" w:rsidR="001075F0" w:rsidRDefault="001075F0" w:rsidP="007D4E1B">
      <w:pPr>
        <w:spacing w:after="0" w:line="240" w:lineRule="auto"/>
      </w:pPr>
      <w:r>
        <w:separator/>
      </w:r>
    </w:p>
  </w:endnote>
  <w:endnote w:type="continuationSeparator" w:id="0">
    <w:p w14:paraId="34148789" w14:textId="77777777" w:rsidR="001075F0" w:rsidRDefault="001075F0" w:rsidP="007D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D45B4" w14:textId="77777777" w:rsidR="001075F0" w:rsidRDefault="001075F0" w:rsidP="007D4E1B">
      <w:pPr>
        <w:spacing w:after="0" w:line="240" w:lineRule="auto"/>
      </w:pPr>
      <w:r>
        <w:separator/>
      </w:r>
    </w:p>
  </w:footnote>
  <w:footnote w:type="continuationSeparator" w:id="0">
    <w:p w14:paraId="4FB9E6DC" w14:textId="77777777" w:rsidR="001075F0" w:rsidRDefault="001075F0" w:rsidP="007D4E1B">
      <w:pPr>
        <w:spacing w:after="0" w:line="240" w:lineRule="auto"/>
      </w:pPr>
      <w:r>
        <w:continuationSeparator/>
      </w:r>
    </w:p>
  </w:footnote>
  <w:footnote w:id="1">
    <w:p w14:paraId="6C0FF00C" w14:textId="37BF1439" w:rsidR="00B11083" w:rsidRDefault="00B11083">
      <w:pPr>
        <w:pStyle w:val="FootnoteText"/>
      </w:pPr>
      <w:r>
        <w:rPr>
          <w:rStyle w:val="FootnoteReference"/>
        </w:rPr>
        <w:footnoteRef/>
      </w:r>
      <w:r>
        <w:t xml:space="preserve"> </w:t>
      </w:r>
      <w:bookmarkStart w:id="0" w:name="_Hlk57970523"/>
      <w:r w:rsidRPr="009C02A1">
        <w:rPr>
          <w:i/>
          <w:iCs/>
        </w:rPr>
        <w:t>Ukraine in Conflict</w:t>
      </w:r>
      <w:r>
        <w:t xml:space="preserve">- </w:t>
      </w:r>
      <w:r w:rsidR="003E5FBA">
        <w:t>David R. Marples</w:t>
      </w:r>
      <w:bookmarkEnd w:id="0"/>
    </w:p>
  </w:footnote>
  <w:footnote w:id="2">
    <w:p w14:paraId="1DE76B58" w14:textId="06CC7290" w:rsidR="00793AB6" w:rsidRDefault="00793AB6">
      <w:pPr>
        <w:pStyle w:val="FootnoteText"/>
      </w:pPr>
      <w:r>
        <w:rPr>
          <w:rStyle w:val="FootnoteReference"/>
        </w:rPr>
        <w:footnoteRef/>
      </w:r>
      <w:r>
        <w:t xml:space="preserve"> </w:t>
      </w:r>
      <w:r w:rsidRPr="009C02A1">
        <w:rPr>
          <w:i/>
          <w:iCs/>
        </w:rPr>
        <w:t>Ukraine in Conflict</w:t>
      </w:r>
      <w:r>
        <w:t>- David R. Marples</w:t>
      </w:r>
    </w:p>
  </w:footnote>
  <w:footnote w:id="3">
    <w:p w14:paraId="5CDC8700" w14:textId="341A12DA" w:rsidR="000228ED" w:rsidRDefault="000228ED">
      <w:pPr>
        <w:pStyle w:val="FootnoteText"/>
      </w:pPr>
      <w:r>
        <w:rPr>
          <w:rStyle w:val="FootnoteReference"/>
        </w:rPr>
        <w:footnoteRef/>
      </w:r>
      <w:r>
        <w:t xml:space="preserve"> </w:t>
      </w:r>
      <w:r w:rsidRPr="009C02A1">
        <w:rPr>
          <w:i/>
          <w:iCs/>
        </w:rPr>
        <w:t>Ukraine in Conflict</w:t>
      </w:r>
      <w:r>
        <w:t>- David R. Marples</w:t>
      </w:r>
    </w:p>
  </w:footnote>
  <w:footnote w:id="4">
    <w:p w14:paraId="5B68E675" w14:textId="2C696D78" w:rsidR="00F54E05" w:rsidRDefault="00F54E05">
      <w:pPr>
        <w:pStyle w:val="FootnoteText"/>
      </w:pPr>
      <w:r>
        <w:rPr>
          <w:rStyle w:val="FootnoteReference"/>
        </w:rPr>
        <w:footnoteRef/>
      </w:r>
      <w:r>
        <w:t xml:space="preserve"> </w:t>
      </w:r>
      <w:r w:rsidR="00E26728">
        <w:t>“Five Years After Crimea’s Illegal Annexation, The Issue is No Closer to Resolution”- Brookin</w:t>
      </w:r>
      <w:r w:rsidR="00AD2A2A">
        <w:t>gs Institute, Steven Pifer</w:t>
      </w:r>
    </w:p>
  </w:footnote>
  <w:footnote w:id="5">
    <w:p w14:paraId="31783D03" w14:textId="77777777" w:rsidR="00665679" w:rsidRDefault="00982EE3" w:rsidP="00665679">
      <w:pPr>
        <w:pStyle w:val="FootnoteText"/>
      </w:pPr>
      <w:r>
        <w:rPr>
          <w:rStyle w:val="FootnoteReference"/>
        </w:rPr>
        <w:footnoteRef/>
      </w:r>
      <w:r>
        <w:t xml:space="preserve"> </w:t>
      </w:r>
      <w:bookmarkStart w:id="1" w:name="_Hlk57974114"/>
      <w:r w:rsidR="00B03C4D">
        <w:t xml:space="preserve">“The Donbas Conflict: Opposing Interests and Narratives, Difficult Peace Process”- </w:t>
      </w:r>
      <w:r w:rsidR="00665679">
        <w:t>German Institute for</w:t>
      </w:r>
      <w:bookmarkEnd w:id="1"/>
    </w:p>
    <w:p w14:paraId="61527487" w14:textId="52864AB0" w:rsidR="00982EE3" w:rsidRDefault="00665679" w:rsidP="00665679">
      <w:pPr>
        <w:pStyle w:val="FootnoteText"/>
      </w:pPr>
      <w:r>
        <w:t xml:space="preserve">International and Security Affairs, </w:t>
      </w:r>
      <w:r w:rsidR="00B03C4D">
        <w:t>Sabine Fischer</w:t>
      </w:r>
    </w:p>
  </w:footnote>
  <w:footnote w:id="6">
    <w:p w14:paraId="03B26E21" w14:textId="18F77A76" w:rsidR="00F9382F" w:rsidRDefault="00F9382F">
      <w:pPr>
        <w:pStyle w:val="FootnoteText"/>
      </w:pPr>
      <w:r>
        <w:rPr>
          <w:rStyle w:val="FootnoteReference"/>
        </w:rPr>
        <w:footnoteRef/>
      </w:r>
      <w:r>
        <w:t xml:space="preserve"> </w:t>
      </w:r>
      <w:bookmarkStart w:id="2" w:name="_Hlk58005403"/>
      <w:r w:rsidRPr="00F9382F">
        <w:t>“The Donbas Conflict: Opposing Interests and Narratives, Difficult Peace Process”- German Institute for</w:t>
      </w:r>
      <w:r>
        <w:t xml:space="preserve"> International and Security Affairs, Sabine Fischer</w:t>
      </w:r>
      <w:bookmarkEnd w:id="2"/>
    </w:p>
  </w:footnote>
  <w:footnote w:id="7">
    <w:p w14:paraId="106E0C1E" w14:textId="4591C851" w:rsidR="00876B89" w:rsidRDefault="00876B89">
      <w:pPr>
        <w:pStyle w:val="FootnoteText"/>
      </w:pPr>
      <w:r>
        <w:rPr>
          <w:rStyle w:val="FootnoteReference"/>
        </w:rPr>
        <w:footnoteRef/>
      </w:r>
      <w:r>
        <w:t xml:space="preserve"> </w:t>
      </w:r>
      <w:r w:rsidR="0084171F">
        <w:t>“Ukraine, Not Russia, Will Sue for Peace as Pandemic pressure Rises”- Foreign Policy, Joseph Haberman</w:t>
      </w:r>
    </w:p>
  </w:footnote>
  <w:footnote w:id="8">
    <w:p w14:paraId="4B83EA7D" w14:textId="38F268EA" w:rsidR="00DA5ECD" w:rsidRDefault="00DA5ECD" w:rsidP="00DA5ECD">
      <w:pPr>
        <w:pStyle w:val="FootnoteText"/>
      </w:pPr>
      <w:r>
        <w:rPr>
          <w:rStyle w:val="FootnoteReference"/>
        </w:rPr>
        <w:footnoteRef/>
      </w:r>
      <w:r>
        <w:t xml:space="preserve"> “Lessons from Russia’s Operations in Crimea”- RAND</w:t>
      </w:r>
    </w:p>
    <w:p w14:paraId="48EA0D9D" w14:textId="1EC79D3F" w:rsidR="00DA5ECD" w:rsidRDefault="00DA5ECD" w:rsidP="00DA5ECD">
      <w:pPr>
        <w:pStyle w:val="FootnoteText"/>
      </w:pPr>
      <w:r>
        <w:t>and Eastern Ukraine</w:t>
      </w:r>
    </w:p>
  </w:footnote>
  <w:footnote w:id="9">
    <w:p w14:paraId="4A7B6D6E" w14:textId="125B0FC3" w:rsidR="00514B94" w:rsidRDefault="00514B94">
      <w:pPr>
        <w:pStyle w:val="FootnoteText"/>
      </w:pPr>
      <w:r>
        <w:rPr>
          <w:rStyle w:val="FootnoteReference"/>
        </w:rPr>
        <w:footnoteRef/>
      </w:r>
      <w:r>
        <w:t xml:space="preserve"> </w:t>
      </w:r>
      <w:r w:rsidR="00B91BB9" w:rsidRPr="00201238">
        <w:rPr>
          <w:i/>
          <w:iCs/>
        </w:rPr>
        <w:t>Tug of War</w:t>
      </w:r>
      <w:r w:rsidR="00E2556A" w:rsidRPr="00201238">
        <w:rPr>
          <w:i/>
          <w:iCs/>
        </w:rPr>
        <w:t>: Negotiating Security in Eurasia</w:t>
      </w:r>
      <w:r w:rsidR="00E2556A">
        <w:t>- Tony van der Togt</w:t>
      </w:r>
    </w:p>
  </w:footnote>
  <w:footnote w:id="10">
    <w:p w14:paraId="297E3817" w14:textId="1A6A8903" w:rsidR="00D0715D" w:rsidRDefault="00D0715D">
      <w:pPr>
        <w:pStyle w:val="FootnoteText"/>
      </w:pPr>
      <w:r>
        <w:rPr>
          <w:rStyle w:val="FootnoteReference"/>
        </w:rPr>
        <w:footnoteRef/>
      </w:r>
      <w:r>
        <w:t xml:space="preserve"> </w:t>
      </w:r>
      <w:bookmarkStart w:id="3" w:name="_Hlk58001739"/>
      <w:r w:rsidR="00FF7A03" w:rsidRPr="00895600">
        <w:rPr>
          <w:i/>
          <w:iCs/>
        </w:rPr>
        <w:t>Ukraine and Russia</w:t>
      </w:r>
      <w:r w:rsidR="00FF7A03">
        <w:t xml:space="preserve">- </w:t>
      </w:r>
      <w:r w:rsidR="00895600">
        <w:t>Edward W. Walker</w:t>
      </w:r>
      <w:bookmarkEnd w:id="3"/>
    </w:p>
  </w:footnote>
  <w:footnote w:id="11">
    <w:p w14:paraId="63C09253" w14:textId="0180A18D" w:rsidR="007D4E1B" w:rsidRDefault="007D4E1B">
      <w:pPr>
        <w:pStyle w:val="FootnoteText"/>
      </w:pPr>
      <w:r>
        <w:rPr>
          <w:rStyle w:val="FootnoteReference"/>
        </w:rPr>
        <w:footnoteRef/>
      </w:r>
      <w:r>
        <w:t xml:space="preserve"> “Ukraine, Not Russia Will Sue for Peace as Coronavirus Pressure Rises”- Foreign Policy, Joseph Haberman</w:t>
      </w:r>
    </w:p>
  </w:footnote>
  <w:footnote w:id="12">
    <w:p w14:paraId="0639D471" w14:textId="486FAA25" w:rsidR="00413B52" w:rsidRDefault="00413B52">
      <w:pPr>
        <w:pStyle w:val="FootnoteText"/>
      </w:pPr>
      <w:r>
        <w:rPr>
          <w:rStyle w:val="FootnoteReference"/>
        </w:rPr>
        <w:footnoteRef/>
      </w:r>
      <w:r>
        <w:t xml:space="preserve"> </w:t>
      </w:r>
      <w:r w:rsidRPr="00413B52">
        <w:t>“The Donbas Conflict: Opposing Interests and Narratives, Difficult Peace Process”- German Institute for International and Security Affairs, Sabine Fischer</w:t>
      </w:r>
    </w:p>
  </w:footnote>
  <w:footnote w:id="13">
    <w:p w14:paraId="024C21B5" w14:textId="78D3D70E" w:rsidR="00AD209D" w:rsidRDefault="00AD209D">
      <w:pPr>
        <w:pStyle w:val="FootnoteText"/>
      </w:pPr>
      <w:r>
        <w:rPr>
          <w:rStyle w:val="FootnoteReference"/>
        </w:rPr>
        <w:footnoteRef/>
      </w:r>
      <w:r>
        <w:t xml:space="preserve"> </w:t>
      </w:r>
      <w:r w:rsidR="00917876">
        <w:t xml:space="preserve">“Revisiting the Minsk Agreement”- </w:t>
      </w:r>
      <w:r w:rsidR="00EC359F">
        <w:t>Carl Hvenmark Nilsson</w:t>
      </w:r>
    </w:p>
  </w:footnote>
  <w:footnote w:id="14">
    <w:p w14:paraId="185FF7B2" w14:textId="4F0B5F06" w:rsidR="00192707" w:rsidRDefault="00192707">
      <w:pPr>
        <w:pStyle w:val="FootnoteText"/>
      </w:pPr>
      <w:r>
        <w:rPr>
          <w:rStyle w:val="FootnoteReference"/>
        </w:rPr>
        <w:footnoteRef/>
      </w:r>
      <w:r>
        <w:t xml:space="preserve"> </w:t>
      </w:r>
      <w:r w:rsidRPr="00192707">
        <w:t>“The Minsk Conundrum: Western Policy and Russia’s War in Eastern Ukraine,”</w:t>
      </w:r>
      <w:r w:rsidR="000C2B79">
        <w:t>- Chatham House, Duncan Allan</w:t>
      </w:r>
    </w:p>
  </w:footnote>
  <w:footnote w:id="15">
    <w:p w14:paraId="0BAD5A5D" w14:textId="264AFF66" w:rsidR="0012368D" w:rsidRDefault="0012368D">
      <w:pPr>
        <w:pStyle w:val="FootnoteText"/>
      </w:pPr>
      <w:r>
        <w:rPr>
          <w:rStyle w:val="FootnoteReference"/>
        </w:rPr>
        <w:footnoteRef/>
      </w:r>
      <w:r>
        <w:t xml:space="preserve"> </w:t>
      </w:r>
      <w:r w:rsidRPr="0012368D">
        <w:t>“The Minsk Conundrum: Western Policy and Russia’s War in Eastern Ukraine,”</w:t>
      </w:r>
      <w:r>
        <w:t>- Chatham House, Duncan Allan</w:t>
      </w:r>
    </w:p>
  </w:footnote>
  <w:footnote w:id="16">
    <w:p w14:paraId="62F793DD" w14:textId="70A1C73A" w:rsidR="00982610" w:rsidRDefault="00982610">
      <w:pPr>
        <w:pStyle w:val="FootnoteText"/>
      </w:pPr>
      <w:r>
        <w:rPr>
          <w:rStyle w:val="FootnoteReference"/>
        </w:rPr>
        <w:footnoteRef/>
      </w:r>
      <w:r>
        <w:t xml:space="preserve">  “How to Fix the Eastern Ukraine Problem”</w:t>
      </w:r>
      <w:r w:rsidR="00F720B1">
        <w:t>- Bloomberg, Leonid Bershidsky</w:t>
      </w:r>
    </w:p>
  </w:footnote>
  <w:footnote w:id="17">
    <w:p w14:paraId="6330C72F" w14:textId="23EC3C49" w:rsidR="0008343E" w:rsidRDefault="0008343E">
      <w:pPr>
        <w:pStyle w:val="FootnoteText"/>
      </w:pPr>
      <w:r>
        <w:rPr>
          <w:rStyle w:val="FootnoteReference"/>
        </w:rPr>
        <w:footnoteRef/>
      </w:r>
      <w:r>
        <w:t xml:space="preserve">  “Diplomacy Limps Forward in Ukraine”- </w:t>
      </w:r>
      <w:r w:rsidR="00E44DBB">
        <w:t>Jordan Harms, David Adesnik</w:t>
      </w:r>
    </w:p>
  </w:footnote>
  <w:footnote w:id="18">
    <w:p w14:paraId="701C2084" w14:textId="1D45494A" w:rsidR="0008343E" w:rsidRDefault="0008343E">
      <w:pPr>
        <w:pStyle w:val="FootnoteText"/>
      </w:pPr>
      <w:r>
        <w:rPr>
          <w:rStyle w:val="FootnoteReference"/>
        </w:rPr>
        <w:footnoteRef/>
      </w:r>
      <w:r>
        <w:t xml:space="preserve"> </w:t>
      </w:r>
      <w:r w:rsidR="00E44DBB">
        <w:t xml:space="preserve"> </w:t>
      </w:r>
      <w:r w:rsidR="00E44DBB" w:rsidRPr="00E44DBB">
        <w:t>“Diplomacy Limps Forward in Ukraine”- Jordan Harms, David Adesnik</w:t>
      </w:r>
    </w:p>
  </w:footnote>
  <w:footnote w:id="19">
    <w:p w14:paraId="4BBBBA1C" w14:textId="7E3B5F08" w:rsidR="00795756" w:rsidRDefault="00795756">
      <w:pPr>
        <w:pStyle w:val="FootnoteText"/>
      </w:pPr>
      <w:r>
        <w:rPr>
          <w:rStyle w:val="FootnoteReference"/>
        </w:rPr>
        <w:footnoteRef/>
      </w:r>
      <w:r>
        <w:t xml:space="preserve"> </w:t>
      </w:r>
      <w:r w:rsidR="00885C0B">
        <w:t xml:space="preserve"> </w:t>
      </w:r>
      <w:r w:rsidR="0008261C" w:rsidRPr="0008261C">
        <w:rPr>
          <w:i/>
          <w:iCs/>
        </w:rPr>
        <w:t>Ukraine and Russia</w:t>
      </w:r>
      <w:r w:rsidR="0008261C" w:rsidRPr="0008261C">
        <w:t>- Edward W. Walker</w:t>
      </w:r>
    </w:p>
  </w:footnote>
  <w:footnote w:id="20">
    <w:p w14:paraId="0DCB25E8" w14:textId="19A23936" w:rsidR="00991DFB" w:rsidRDefault="00991DFB">
      <w:pPr>
        <w:pStyle w:val="FootnoteText"/>
      </w:pPr>
      <w:r>
        <w:rPr>
          <w:rStyle w:val="FootnoteReference"/>
        </w:rPr>
        <w:footnoteRef/>
      </w:r>
      <w:r>
        <w:t xml:space="preserve"> </w:t>
      </w:r>
      <w:r w:rsidR="00AA51F4">
        <w:t xml:space="preserve">“Five Years After Crimea’s Illegal </w:t>
      </w:r>
      <w:r w:rsidR="002D4964">
        <w:t>Annexation</w:t>
      </w:r>
      <w:r w:rsidR="00AA51F4">
        <w:t xml:space="preserve">, the Issue is No Closer to Resolution” Brookings Institute, </w:t>
      </w:r>
      <w:r w:rsidR="002D4964">
        <w:t>Steven Pifer</w:t>
      </w:r>
    </w:p>
  </w:footnote>
  <w:footnote w:id="21">
    <w:p w14:paraId="2CC63D8B" w14:textId="72548CEE" w:rsidR="00085EDA" w:rsidRDefault="00085EDA">
      <w:pPr>
        <w:pStyle w:val="FootnoteText"/>
      </w:pPr>
      <w:r>
        <w:rPr>
          <w:rStyle w:val="FootnoteReference"/>
        </w:rPr>
        <w:footnoteRef/>
      </w:r>
      <w:r>
        <w:t xml:space="preserve"> “Russia-Ukraine Crisis: Value-Based and Generalized Perspective</w:t>
      </w:r>
      <w:r w:rsidR="0008261C">
        <w:t>- Ekaterina Turkina</w:t>
      </w:r>
    </w:p>
  </w:footnote>
  <w:footnote w:id="22">
    <w:p w14:paraId="49D6E2B7" w14:textId="687B5A43" w:rsidR="00A46B3C" w:rsidRDefault="00A46B3C">
      <w:pPr>
        <w:pStyle w:val="FootnoteText"/>
      </w:pPr>
      <w:r>
        <w:rPr>
          <w:rStyle w:val="FootnoteReference"/>
        </w:rPr>
        <w:footnoteRef/>
      </w:r>
      <w:r>
        <w:t xml:space="preserve"> “</w:t>
      </w:r>
      <w:bookmarkStart w:id="4" w:name="_Hlk57967988"/>
      <w:r>
        <w:t>How to Solve the Russia-Ukraine-West Conflict”, 21CQ, Irving Studin</w:t>
      </w:r>
      <w:bookmarkEnd w:id="4"/>
    </w:p>
  </w:footnote>
  <w:footnote w:id="23">
    <w:p w14:paraId="2D075961" w14:textId="4F8DD5EE" w:rsidR="00345B6E" w:rsidRDefault="00345B6E">
      <w:pPr>
        <w:pStyle w:val="FootnoteText"/>
      </w:pPr>
      <w:r>
        <w:rPr>
          <w:rStyle w:val="FootnoteReference"/>
        </w:rPr>
        <w:footnoteRef/>
      </w:r>
      <w:r>
        <w:t xml:space="preserve"> “</w:t>
      </w:r>
      <w:r w:rsidR="005274E2">
        <w:t>India”- United Nations Peacekeeping</w:t>
      </w:r>
    </w:p>
  </w:footnote>
  <w:footnote w:id="24">
    <w:p w14:paraId="10BCF460" w14:textId="14EC2797" w:rsidR="00563AC3" w:rsidRDefault="00563AC3">
      <w:pPr>
        <w:pStyle w:val="FootnoteText"/>
      </w:pPr>
      <w:r>
        <w:rPr>
          <w:rStyle w:val="FootnoteReference"/>
        </w:rPr>
        <w:footnoteRef/>
      </w:r>
      <w:r>
        <w:t xml:space="preserve"> “How to Fix the Eastern Ukraine Problem”- </w:t>
      </w:r>
      <w:r w:rsidR="00F720B1">
        <w:t>Bloomberg</w:t>
      </w:r>
      <w:r>
        <w:t>, Leonid Ber</w:t>
      </w:r>
      <w:r w:rsidR="00872196">
        <w:t>shidsky</w:t>
      </w:r>
    </w:p>
  </w:footnote>
  <w:footnote w:id="25">
    <w:p w14:paraId="6880B3A2" w14:textId="0C762C21" w:rsidR="000B06AE" w:rsidRDefault="000B06AE">
      <w:pPr>
        <w:pStyle w:val="FootnoteText"/>
      </w:pPr>
      <w:r>
        <w:rPr>
          <w:rStyle w:val="FootnoteReference"/>
        </w:rPr>
        <w:footnoteRef/>
      </w:r>
      <w:r>
        <w:t xml:space="preserve"> “How to Solve the Russia-Ukraine-West Conflict”, 21CQ, Irving Studin</w:t>
      </w:r>
    </w:p>
  </w:footnote>
  <w:footnote w:id="26">
    <w:p w14:paraId="024E5786" w14:textId="5181837C" w:rsidR="00C55085" w:rsidRDefault="00C55085">
      <w:pPr>
        <w:pStyle w:val="FootnoteText"/>
      </w:pPr>
      <w:r>
        <w:rPr>
          <w:rStyle w:val="FootnoteReference"/>
        </w:rPr>
        <w:footnoteRef/>
      </w:r>
      <w:r>
        <w:t xml:space="preserve"> “How to Solve the Russia-Ukraine-West Conflict”, 21CQ, Irving Studin</w:t>
      </w:r>
    </w:p>
  </w:footnote>
  <w:footnote w:id="27">
    <w:p w14:paraId="17F6FFBD" w14:textId="62EDBF66" w:rsidR="00684054" w:rsidRDefault="00684054">
      <w:pPr>
        <w:pStyle w:val="FootnoteText"/>
      </w:pPr>
      <w:r>
        <w:rPr>
          <w:rStyle w:val="FootnoteReference"/>
        </w:rPr>
        <w:footnoteRef/>
      </w:r>
      <w:r>
        <w:t xml:space="preserve"> </w:t>
      </w:r>
      <w:r w:rsidR="0043087A">
        <w:t>“Ukraine”- OEC</w:t>
      </w:r>
    </w:p>
  </w:footnote>
  <w:footnote w:id="28">
    <w:p w14:paraId="6318CFE3" w14:textId="4CADB9E8" w:rsidR="00D3421D" w:rsidRDefault="00D3421D">
      <w:pPr>
        <w:pStyle w:val="FootnoteText"/>
      </w:pPr>
      <w:r>
        <w:rPr>
          <w:rStyle w:val="FootnoteReference"/>
        </w:rPr>
        <w:footnoteRef/>
      </w:r>
      <w:r>
        <w:t xml:space="preserve"> </w:t>
      </w:r>
      <w:r w:rsidR="0029585D" w:rsidRPr="0029585D">
        <w:rPr>
          <w:i/>
          <w:iCs/>
        </w:rPr>
        <w:t>Brookings Big Ideas for America</w:t>
      </w:r>
      <w:r w:rsidR="0029585D">
        <w:t>- Brookings Institute, Fiona Hill, Steven Pifer</w:t>
      </w:r>
    </w:p>
  </w:footnote>
  <w:footnote w:id="29">
    <w:p w14:paraId="4AA54A94" w14:textId="25C5B468" w:rsidR="00DB6770" w:rsidRDefault="00DB6770">
      <w:pPr>
        <w:pStyle w:val="FootnoteText"/>
      </w:pPr>
      <w:r>
        <w:rPr>
          <w:rStyle w:val="FootnoteReference"/>
        </w:rPr>
        <w:footnoteRef/>
      </w:r>
      <w:r>
        <w:t xml:space="preserve"> </w:t>
      </w:r>
      <w:r w:rsidR="00ED1F60">
        <w:t>“Relations with Ukraine”- NATO</w:t>
      </w:r>
    </w:p>
  </w:footnote>
  <w:footnote w:id="30">
    <w:p w14:paraId="54869DB0" w14:textId="090FD94A" w:rsidR="00DB42AD" w:rsidRDefault="00DB42AD">
      <w:pPr>
        <w:pStyle w:val="FootnoteText"/>
      </w:pPr>
      <w:r>
        <w:rPr>
          <w:rStyle w:val="FootnoteReference"/>
        </w:rPr>
        <w:footnoteRef/>
      </w:r>
      <w:r>
        <w:t xml:space="preserve"> </w:t>
      </w:r>
      <w:r w:rsidR="00973D26" w:rsidRPr="00973D26">
        <w:t>“Ukraine, Not Russia Will Sue for Peace as Coronavirus Pressure Rises”- Foreign Policy, Joseph Haberman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7723" w14:textId="62CD7A02" w:rsidR="00FF7977" w:rsidRPr="00573FF5" w:rsidRDefault="00443A54" w:rsidP="00573FF5">
    <w:pPr>
      <w:pStyle w:val="Header"/>
    </w:pPr>
    <w:r>
      <w:rPr>
        <w:noProof/>
      </w:rPr>
      <mc:AlternateContent>
        <mc:Choice Requires="wps">
          <w:drawing>
            <wp:anchor distT="0" distB="0" distL="114300" distR="114300" simplePos="0" relativeHeight="251660288" behindDoc="0" locked="0" layoutInCell="0" allowOverlap="1" wp14:anchorId="7FCE9064" wp14:editId="32863B39">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78BB" w14:textId="77777777" w:rsidR="00443A54" w:rsidRDefault="00443A54" w:rsidP="00443A54">
                          <w:pPr>
                            <w:pStyle w:val="Header"/>
                            <w:jc w:val="right"/>
                          </w:pPr>
                        </w:p>
                        <w:p w14:paraId="0A295BF6" w14:textId="2877C9FB" w:rsidR="00443A54" w:rsidRDefault="00443A54" w:rsidP="00443A54">
                          <w:pPr>
                            <w:pStyle w:val="Header"/>
                            <w:jc w:val="right"/>
                          </w:pPr>
                          <w:r>
                            <w:t>Compton: Ukrainian-Russian Conflict</w:t>
                          </w:r>
                        </w:p>
                        <w:p w14:paraId="11510B63" w14:textId="7516E3AD" w:rsidR="00443A54" w:rsidRDefault="00443A54">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CE9064" id="_x0000_t202" coordsize="21600,21600" o:spt="202" path="m,l,21600r21600,l21600,xe">
              <v:stroke joinstyle="miter"/>
              <v:path gradientshapeok="t" o:connecttype="rect"/>
            </v:shapetype>
            <v:shape id="Text Box 22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168C78BB" w14:textId="77777777" w:rsidR="00443A54" w:rsidRDefault="00443A54" w:rsidP="00443A54">
                    <w:pPr>
                      <w:pStyle w:val="Header"/>
                      <w:jc w:val="right"/>
                    </w:pPr>
                  </w:p>
                  <w:p w14:paraId="0A295BF6" w14:textId="2877C9FB" w:rsidR="00443A54" w:rsidRDefault="00443A54" w:rsidP="00443A54">
                    <w:pPr>
                      <w:pStyle w:val="Header"/>
                      <w:jc w:val="right"/>
                    </w:pPr>
                    <w:r>
                      <w:t>Compton: Ukrainian-Russian Conflict</w:t>
                    </w:r>
                  </w:p>
                  <w:p w14:paraId="11510B63" w14:textId="7516E3AD" w:rsidR="00443A54" w:rsidRDefault="00443A54">
                    <w:pPr>
                      <w:spacing w:after="0" w:line="240" w:lineRule="auto"/>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29ACCF3" wp14:editId="67B57EE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FA7CC88" w14:textId="77777777" w:rsidR="00443A54" w:rsidRDefault="00443A5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29ACCF3" id="Text Box 22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2FA7CC88" w14:textId="77777777" w:rsidR="00443A54" w:rsidRDefault="00443A54">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17"/>
    <w:rsid w:val="00002028"/>
    <w:rsid w:val="000228ED"/>
    <w:rsid w:val="00037587"/>
    <w:rsid w:val="00052CDA"/>
    <w:rsid w:val="00060670"/>
    <w:rsid w:val="00062C9B"/>
    <w:rsid w:val="0008261C"/>
    <w:rsid w:val="0008343E"/>
    <w:rsid w:val="000841F2"/>
    <w:rsid w:val="00085EDA"/>
    <w:rsid w:val="00094C4B"/>
    <w:rsid w:val="000B06AE"/>
    <w:rsid w:val="000C2B79"/>
    <w:rsid w:val="000C79F0"/>
    <w:rsid w:val="000E7F86"/>
    <w:rsid w:val="000F7BD4"/>
    <w:rsid w:val="001075F0"/>
    <w:rsid w:val="0012145F"/>
    <w:rsid w:val="0012368D"/>
    <w:rsid w:val="00126D19"/>
    <w:rsid w:val="00140FB9"/>
    <w:rsid w:val="00141807"/>
    <w:rsid w:val="00151949"/>
    <w:rsid w:val="00155588"/>
    <w:rsid w:val="00162AF0"/>
    <w:rsid w:val="00177AF9"/>
    <w:rsid w:val="00183992"/>
    <w:rsid w:val="00192707"/>
    <w:rsid w:val="001963A3"/>
    <w:rsid w:val="001A15AF"/>
    <w:rsid w:val="001A424E"/>
    <w:rsid w:val="001D08ED"/>
    <w:rsid w:val="001F5351"/>
    <w:rsid w:val="00200CD7"/>
    <w:rsid w:val="00201238"/>
    <w:rsid w:val="0020314A"/>
    <w:rsid w:val="002064ED"/>
    <w:rsid w:val="002125CC"/>
    <w:rsid w:val="00234CB6"/>
    <w:rsid w:val="00240F1F"/>
    <w:rsid w:val="0024533C"/>
    <w:rsid w:val="00250A5F"/>
    <w:rsid w:val="00261C39"/>
    <w:rsid w:val="0026384E"/>
    <w:rsid w:val="00285473"/>
    <w:rsid w:val="0029585D"/>
    <w:rsid w:val="00297E65"/>
    <w:rsid w:val="002A7908"/>
    <w:rsid w:val="002B1C16"/>
    <w:rsid w:val="002C2375"/>
    <w:rsid w:val="002C5E34"/>
    <w:rsid w:val="002D227A"/>
    <w:rsid w:val="002D4964"/>
    <w:rsid w:val="002E1BAB"/>
    <w:rsid w:val="002E5CD5"/>
    <w:rsid w:val="003116E4"/>
    <w:rsid w:val="00325B09"/>
    <w:rsid w:val="00345B6E"/>
    <w:rsid w:val="00352AE0"/>
    <w:rsid w:val="00370098"/>
    <w:rsid w:val="003A5999"/>
    <w:rsid w:val="003B73F0"/>
    <w:rsid w:val="003E5FBA"/>
    <w:rsid w:val="003F007A"/>
    <w:rsid w:val="00407BBD"/>
    <w:rsid w:val="00412CE7"/>
    <w:rsid w:val="00413B52"/>
    <w:rsid w:val="00413E99"/>
    <w:rsid w:val="0042302D"/>
    <w:rsid w:val="0043087A"/>
    <w:rsid w:val="00443A54"/>
    <w:rsid w:val="004547B5"/>
    <w:rsid w:val="004574A2"/>
    <w:rsid w:val="00483458"/>
    <w:rsid w:val="004919CB"/>
    <w:rsid w:val="004A1055"/>
    <w:rsid w:val="004A6DBF"/>
    <w:rsid w:val="004B69FE"/>
    <w:rsid w:val="004C1C14"/>
    <w:rsid w:val="004C3D1F"/>
    <w:rsid w:val="004E3631"/>
    <w:rsid w:val="004F5FB0"/>
    <w:rsid w:val="00511F38"/>
    <w:rsid w:val="00514B94"/>
    <w:rsid w:val="00517654"/>
    <w:rsid w:val="005274E2"/>
    <w:rsid w:val="00534925"/>
    <w:rsid w:val="0054168B"/>
    <w:rsid w:val="00553987"/>
    <w:rsid w:val="00562987"/>
    <w:rsid w:val="00563AC3"/>
    <w:rsid w:val="00573FF5"/>
    <w:rsid w:val="00596C23"/>
    <w:rsid w:val="005C16BD"/>
    <w:rsid w:val="005D630F"/>
    <w:rsid w:val="005E2168"/>
    <w:rsid w:val="0062104B"/>
    <w:rsid w:val="006252C8"/>
    <w:rsid w:val="00625747"/>
    <w:rsid w:val="00626027"/>
    <w:rsid w:val="00641AAD"/>
    <w:rsid w:val="006450CA"/>
    <w:rsid w:val="00647030"/>
    <w:rsid w:val="0065310F"/>
    <w:rsid w:val="00665679"/>
    <w:rsid w:val="0066726F"/>
    <w:rsid w:val="00684054"/>
    <w:rsid w:val="006C6043"/>
    <w:rsid w:val="006D3215"/>
    <w:rsid w:val="006F3879"/>
    <w:rsid w:val="006F7FC3"/>
    <w:rsid w:val="007053E5"/>
    <w:rsid w:val="007054B7"/>
    <w:rsid w:val="00712B4D"/>
    <w:rsid w:val="00712E7D"/>
    <w:rsid w:val="00713963"/>
    <w:rsid w:val="00725774"/>
    <w:rsid w:val="00725B2B"/>
    <w:rsid w:val="007464DC"/>
    <w:rsid w:val="00761A96"/>
    <w:rsid w:val="00776943"/>
    <w:rsid w:val="00787102"/>
    <w:rsid w:val="00787393"/>
    <w:rsid w:val="00793AB6"/>
    <w:rsid w:val="00795756"/>
    <w:rsid w:val="00796525"/>
    <w:rsid w:val="007B1F17"/>
    <w:rsid w:val="007D1591"/>
    <w:rsid w:val="007D4E1B"/>
    <w:rsid w:val="007E0890"/>
    <w:rsid w:val="007E4193"/>
    <w:rsid w:val="007E700A"/>
    <w:rsid w:val="00812FB6"/>
    <w:rsid w:val="0082260B"/>
    <w:rsid w:val="008414EC"/>
    <w:rsid w:val="0084171F"/>
    <w:rsid w:val="00845439"/>
    <w:rsid w:val="00851887"/>
    <w:rsid w:val="00851EAA"/>
    <w:rsid w:val="00872196"/>
    <w:rsid w:val="00876B89"/>
    <w:rsid w:val="00885C0B"/>
    <w:rsid w:val="00895600"/>
    <w:rsid w:val="008A2068"/>
    <w:rsid w:val="008A45AF"/>
    <w:rsid w:val="008C3818"/>
    <w:rsid w:val="008C54FC"/>
    <w:rsid w:val="008C6C3C"/>
    <w:rsid w:val="008D2325"/>
    <w:rsid w:val="008D6A33"/>
    <w:rsid w:val="008D7718"/>
    <w:rsid w:val="008E05FE"/>
    <w:rsid w:val="008F5D0E"/>
    <w:rsid w:val="009108B9"/>
    <w:rsid w:val="00911819"/>
    <w:rsid w:val="009140EC"/>
    <w:rsid w:val="00917876"/>
    <w:rsid w:val="00953054"/>
    <w:rsid w:val="009570B6"/>
    <w:rsid w:val="00970DA3"/>
    <w:rsid w:val="00973D26"/>
    <w:rsid w:val="00982610"/>
    <w:rsid w:val="00982EE3"/>
    <w:rsid w:val="00991DFB"/>
    <w:rsid w:val="00991F16"/>
    <w:rsid w:val="009B24CD"/>
    <w:rsid w:val="009B2927"/>
    <w:rsid w:val="009B53C0"/>
    <w:rsid w:val="009C02A1"/>
    <w:rsid w:val="009C3BD1"/>
    <w:rsid w:val="009C7D4B"/>
    <w:rsid w:val="009E25EA"/>
    <w:rsid w:val="009E510D"/>
    <w:rsid w:val="009F28E6"/>
    <w:rsid w:val="009F2B27"/>
    <w:rsid w:val="009F40D8"/>
    <w:rsid w:val="00A10B67"/>
    <w:rsid w:val="00A13289"/>
    <w:rsid w:val="00A240D8"/>
    <w:rsid w:val="00A31186"/>
    <w:rsid w:val="00A37577"/>
    <w:rsid w:val="00A41DD2"/>
    <w:rsid w:val="00A46B3C"/>
    <w:rsid w:val="00A63335"/>
    <w:rsid w:val="00AA51F4"/>
    <w:rsid w:val="00AA56AD"/>
    <w:rsid w:val="00AB23DA"/>
    <w:rsid w:val="00AC1287"/>
    <w:rsid w:val="00AD1B6A"/>
    <w:rsid w:val="00AD209D"/>
    <w:rsid w:val="00AD2A2A"/>
    <w:rsid w:val="00AE2806"/>
    <w:rsid w:val="00AE6B79"/>
    <w:rsid w:val="00AE6C56"/>
    <w:rsid w:val="00B032A3"/>
    <w:rsid w:val="00B03C4D"/>
    <w:rsid w:val="00B11083"/>
    <w:rsid w:val="00B40D16"/>
    <w:rsid w:val="00B4193E"/>
    <w:rsid w:val="00B57C48"/>
    <w:rsid w:val="00B60CA1"/>
    <w:rsid w:val="00B629A6"/>
    <w:rsid w:val="00B6351F"/>
    <w:rsid w:val="00B73827"/>
    <w:rsid w:val="00B91BB9"/>
    <w:rsid w:val="00B96A05"/>
    <w:rsid w:val="00BB0B6F"/>
    <w:rsid w:val="00BB6FC6"/>
    <w:rsid w:val="00BC5BC0"/>
    <w:rsid w:val="00BC6C17"/>
    <w:rsid w:val="00BE4FC7"/>
    <w:rsid w:val="00BF1D55"/>
    <w:rsid w:val="00BF7CA6"/>
    <w:rsid w:val="00C0310D"/>
    <w:rsid w:val="00C044BC"/>
    <w:rsid w:val="00C068F0"/>
    <w:rsid w:val="00C260FF"/>
    <w:rsid w:val="00C321E6"/>
    <w:rsid w:val="00C54976"/>
    <w:rsid w:val="00C55085"/>
    <w:rsid w:val="00C57FAE"/>
    <w:rsid w:val="00C90A45"/>
    <w:rsid w:val="00C92090"/>
    <w:rsid w:val="00C96C70"/>
    <w:rsid w:val="00CA28BB"/>
    <w:rsid w:val="00CC2F88"/>
    <w:rsid w:val="00CC7728"/>
    <w:rsid w:val="00CD0DD7"/>
    <w:rsid w:val="00CE0884"/>
    <w:rsid w:val="00CE4909"/>
    <w:rsid w:val="00CF5003"/>
    <w:rsid w:val="00CF5652"/>
    <w:rsid w:val="00D05BF0"/>
    <w:rsid w:val="00D0715D"/>
    <w:rsid w:val="00D1054D"/>
    <w:rsid w:val="00D25C0A"/>
    <w:rsid w:val="00D3250F"/>
    <w:rsid w:val="00D3421D"/>
    <w:rsid w:val="00D36761"/>
    <w:rsid w:val="00D41E14"/>
    <w:rsid w:val="00D43064"/>
    <w:rsid w:val="00D44695"/>
    <w:rsid w:val="00D60F67"/>
    <w:rsid w:val="00D72973"/>
    <w:rsid w:val="00D763A1"/>
    <w:rsid w:val="00D8211E"/>
    <w:rsid w:val="00DA15EC"/>
    <w:rsid w:val="00DA571E"/>
    <w:rsid w:val="00DA5ECD"/>
    <w:rsid w:val="00DA79EA"/>
    <w:rsid w:val="00DB22BC"/>
    <w:rsid w:val="00DB42AD"/>
    <w:rsid w:val="00DB6770"/>
    <w:rsid w:val="00DC2599"/>
    <w:rsid w:val="00DC4707"/>
    <w:rsid w:val="00DD6EB2"/>
    <w:rsid w:val="00DE6143"/>
    <w:rsid w:val="00DF16B3"/>
    <w:rsid w:val="00DF436A"/>
    <w:rsid w:val="00DF7AEC"/>
    <w:rsid w:val="00DF7BBD"/>
    <w:rsid w:val="00E01782"/>
    <w:rsid w:val="00E02143"/>
    <w:rsid w:val="00E0273F"/>
    <w:rsid w:val="00E2556A"/>
    <w:rsid w:val="00E26728"/>
    <w:rsid w:val="00E44DBB"/>
    <w:rsid w:val="00E47E37"/>
    <w:rsid w:val="00E631EC"/>
    <w:rsid w:val="00E829C6"/>
    <w:rsid w:val="00E87407"/>
    <w:rsid w:val="00E9106F"/>
    <w:rsid w:val="00EC359F"/>
    <w:rsid w:val="00EC3615"/>
    <w:rsid w:val="00ED1F60"/>
    <w:rsid w:val="00EF1919"/>
    <w:rsid w:val="00F02AED"/>
    <w:rsid w:val="00F12707"/>
    <w:rsid w:val="00F27865"/>
    <w:rsid w:val="00F33508"/>
    <w:rsid w:val="00F3500C"/>
    <w:rsid w:val="00F3635A"/>
    <w:rsid w:val="00F41D2F"/>
    <w:rsid w:val="00F454B6"/>
    <w:rsid w:val="00F501FE"/>
    <w:rsid w:val="00F54E05"/>
    <w:rsid w:val="00F720B1"/>
    <w:rsid w:val="00F9093B"/>
    <w:rsid w:val="00F9382F"/>
    <w:rsid w:val="00F93A37"/>
    <w:rsid w:val="00FC383A"/>
    <w:rsid w:val="00FD0BA8"/>
    <w:rsid w:val="00FD29CE"/>
    <w:rsid w:val="00FE13A2"/>
    <w:rsid w:val="00FF0535"/>
    <w:rsid w:val="00FF7157"/>
    <w:rsid w:val="00FF7977"/>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CF5B"/>
  <w15:chartTrackingRefBased/>
  <w15:docId w15:val="{48B5B7C0-4E76-49FF-B32C-B27F797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4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E1B"/>
    <w:rPr>
      <w:sz w:val="20"/>
      <w:szCs w:val="20"/>
    </w:rPr>
  </w:style>
  <w:style w:type="character" w:styleId="FootnoteReference">
    <w:name w:val="footnote reference"/>
    <w:basedOn w:val="DefaultParagraphFont"/>
    <w:uiPriority w:val="99"/>
    <w:semiHidden/>
    <w:unhideWhenUsed/>
    <w:rsid w:val="007D4E1B"/>
    <w:rPr>
      <w:vertAlign w:val="superscript"/>
    </w:rPr>
  </w:style>
  <w:style w:type="paragraph" w:styleId="EndnoteText">
    <w:name w:val="endnote text"/>
    <w:basedOn w:val="Normal"/>
    <w:link w:val="EndnoteTextChar"/>
    <w:uiPriority w:val="99"/>
    <w:semiHidden/>
    <w:unhideWhenUsed/>
    <w:rsid w:val="00345B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B6E"/>
    <w:rPr>
      <w:sz w:val="20"/>
      <w:szCs w:val="20"/>
    </w:rPr>
  </w:style>
  <w:style w:type="character" w:styleId="EndnoteReference">
    <w:name w:val="endnote reference"/>
    <w:basedOn w:val="DefaultParagraphFont"/>
    <w:uiPriority w:val="99"/>
    <w:semiHidden/>
    <w:unhideWhenUsed/>
    <w:rsid w:val="00345B6E"/>
    <w:rPr>
      <w:vertAlign w:val="superscript"/>
    </w:rPr>
  </w:style>
  <w:style w:type="paragraph" w:customStyle="1" w:styleId="Pa15">
    <w:name w:val="Pa15"/>
    <w:basedOn w:val="Normal"/>
    <w:next w:val="Normal"/>
    <w:uiPriority w:val="99"/>
    <w:rsid w:val="001963A3"/>
    <w:pPr>
      <w:autoSpaceDE w:val="0"/>
      <w:autoSpaceDN w:val="0"/>
      <w:adjustRightInd w:val="0"/>
      <w:spacing w:after="0" w:line="181" w:lineRule="atLeast"/>
    </w:pPr>
    <w:rPr>
      <w:rFonts w:ascii="Liberation Sans" w:hAnsi="Liberation Sans"/>
      <w:sz w:val="24"/>
      <w:szCs w:val="24"/>
    </w:rPr>
  </w:style>
  <w:style w:type="paragraph" w:styleId="Header">
    <w:name w:val="header"/>
    <w:basedOn w:val="Normal"/>
    <w:link w:val="HeaderChar"/>
    <w:uiPriority w:val="99"/>
    <w:unhideWhenUsed/>
    <w:rsid w:val="00FF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977"/>
  </w:style>
  <w:style w:type="paragraph" w:styleId="Footer">
    <w:name w:val="footer"/>
    <w:basedOn w:val="Normal"/>
    <w:link w:val="FooterChar"/>
    <w:uiPriority w:val="99"/>
    <w:unhideWhenUsed/>
    <w:rsid w:val="00FF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977"/>
  </w:style>
  <w:style w:type="paragraph" w:styleId="NoSpacing">
    <w:name w:val="No Spacing"/>
    <w:link w:val="NoSpacingChar"/>
    <w:uiPriority w:val="1"/>
    <w:qFormat/>
    <w:rsid w:val="00D36761"/>
    <w:pPr>
      <w:spacing w:after="0" w:line="240" w:lineRule="auto"/>
    </w:pPr>
    <w:rPr>
      <w:rFonts w:eastAsiaTheme="minorEastAsia"/>
    </w:rPr>
  </w:style>
  <w:style w:type="character" w:customStyle="1" w:styleId="NoSpacingChar">
    <w:name w:val="No Spacing Char"/>
    <w:basedOn w:val="DefaultParagraphFont"/>
    <w:link w:val="NoSpacing"/>
    <w:uiPriority w:val="1"/>
    <w:rsid w:val="00D36761"/>
    <w:rPr>
      <w:rFonts w:eastAsiaTheme="minorEastAsia"/>
    </w:rPr>
  </w:style>
  <w:style w:type="paragraph" w:styleId="NormalWeb">
    <w:name w:val="Normal (Web)"/>
    <w:basedOn w:val="Normal"/>
    <w:uiPriority w:val="99"/>
    <w:semiHidden/>
    <w:unhideWhenUsed/>
    <w:rsid w:val="00970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2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While the actions of both Ukraine and Russia since the Minsk agreements favor the argument that neither nation is willing to truly honor the cease fire lest the opposition uses the opportunity for another insurgency, I hypothesize there may be a solution to the conflict that does not involve NATO and EU allies which Russia distrusts, nor Soviet Nations that may favor Russia in negotiations over Ukraine.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318FF020EDD54488E06CDD777E814F" ma:contentTypeVersion="2" ma:contentTypeDescription="Create a new document." ma:contentTypeScope="" ma:versionID="be8eb336f0e4d903459301bc12219eac">
  <xsd:schema xmlns:xsd="http://www.w3.org/2001/XMLSchema" xmlns:xs="http://www.w3.org/2001/XMLSchema" xmlns:p="http://schemas.microsoft.com/office/2006/metadata/properties" xmlns:ns3="325ff89b-cfdd-40e9-8d71-cb557e6fab53" targetNamespace="http://schemas.microsoft.com/office/2006/metadata/properties" ma:root="true" ma:fieldsID="32026be2e34a7e13c311e102aa07ecb8" ns3:_="">
    <xsd:import namespace="325ff89b-cfdd-40e9-8d71-cb557e6fab5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ff89b-cfdd-40e9-8d71-cb557e6fa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B67B4-FFA8-48FA-9BA9-42095AB10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6F30-4107-47D7-96C9-4F60BF6F700E}">
  <ds:schemaRefs>
    <ds:schemaRef ds:uri="http://schemas.microsoft.com/sharepoint/v3/contenttype/forms"/>
  </ds:schemaRefs>
</ds:datastoreItem>
</file>

<file path=customXml/itemProps4.xml><?xml version="1.0" encoding="utf-8"?>
<ds:datastoreItem xmlns:ds="http://schemas.openxmlformats.org/officeDocument/2006/customXml" ds:itemID="{0847DDCD-7E55-49E5-BB46-A472742FB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ff89b-cfdd-40e9-8d71-cb557e6fa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F7581A-6E19-406F-B30F-2295BF4B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Years and counting:</dc:title>
  <dc:subject>Origins of the Ukraine- Russian Conflict and Probable Solutions to Mitigate Intractability</dc:subject>
  <dc:creator>Jaea Compton</dc:creator>
  <cp:keywords/>
  <dc:description/>
  <cp:lastModifiedBy>Jaea Compton</cp:lastModifiedBy>
  <cp:revision>3</cp:revision>
  <dcterms:created xsi:type="dcterms:W3CDTF">2020-12-05T02:37:00Z</dcterms:created>
  <dcterms:modified xsi:type="dcterms:W3CDTF">2020-12-05T02:38:00Z</dcterms:modified>
  <cp:category>International Conflict Resolution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0x010100AC318FF020EDD54488E06CDD777E814F</vt:lpwstr>
  </property>
</Properties>
</file>